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D4" w:rsidRPr="009E4B7B" w:rsidRDefault="009E4B7B" w:rsidP="009E4B7B">
      <w:pPr>
        <w:jc w:val="center"/>
        <w:rPr>
          <w:rFonts w:ascii="Times New Roman" w:hAnsi="Times New Roman" w:cs="Times New Roman"/>
          <w:b/>
          <w:color w:val="4E4E3F"/>
          <w:sz w:val="40"/>
          <w:szCs w:val="45"/>
          <w:u w:val="single"/>
          <w:shd w:val="clear" w:color="auto" w:fill="ECECEC"/>
        </w:rPr>
      </w:pPr>
      <w:r w:rsidRPr="009E4B7B">
        <w:rPr>
          <w:rStyle w:val="title-number"/>
          <w:rFonts w:ascii="Times New Roman" w:hAnsi="Times New Roman" w:cs="Times New Roman"/>
          <w:b/>
          <w:color w:val="4E4E3F"/>
          <w:sz w:val="40"/>
          <w:szCs w:val="45"/>
          <w:u w:val="single"/>
        </w:rPr>
        <w:t>1.</w:t>
      </w:r>
      <w:r w:rsidRPr="009E4B7B">
        <w:rPr>
          <w:rFonts w:ascii="Times New Roman" w:hAnsi="Times New Roman" w:cs="Times New Roman"/>
          <w:b/>
          <w:color w:val="4E4E3F"/>
          <w:sz w:val="40"/>
          <w:szCs w:val="45"/>
          <w:u w:val="single"/>
        </w:rPr>
        <w:t> Программное обеспечение компьютера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Вся совокупность программ, хранящихся на всех устройствах долговременной памяти компьютера, составляет его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программное обеспечение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(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software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).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Программное обеспечение компьютера постоянно пополняется, развивается, совершенствуется.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Программа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(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program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) — это набор команд для компьютера.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Процесс создания или написания программ называется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программированием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а люди, которые специализируются на этом виде деятельности —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программистами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. Разработка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современного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ПО требует очень высокой квалификации от программистов.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Стоимость установленных программ на современном ПК зачастую превышает стоимость его технических устройств.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В программном обеспечении компьютера есть необходимая часть, без которой на нём просто ничего не сделать.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Она называется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системным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Покупатель приобретает компьютер, оснащённый системным программным обеспечением, которое не менее важно для работы компьютера, чем память или процессор.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Кроме системного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в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состав программного обеспечения компьютера входят ещё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прикладные программы и системы программирования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905375" cy="2194097"/>
            <wp:effectExtent l="19050" t="0" r="9525" b="0"/>
            <wp:docPr id="1" name="Рисунок 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194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Системное ПО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> — это совокупность программ для обеспечения работы компьютера.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 xml:space="preserve"> Системное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>ПО подразделяется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 xml:space="preserve"> на базовое и сервисное.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 xml:space="preserve">Системные программы предназначены для управления работой вычислительной системы, выполняют различные вспомогательные функции (копирования, выдачи справок, тестирования, форматирования и т.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д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).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Базовое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включает в себя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: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1) операционные системы;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2) оболочки;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3) сетевые операционные системы.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Сервисное ПО включает в себя программы (утилиты)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:</w:t>
      </w:r>
      <w:proofErr w:type="gramEnd"/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1) диагностики;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2) антивирусные;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3) обслуживания носителей;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4) архивирования;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5) обслуживания сети.</w:t>
      </w:r>
    </w:p>
    <w:p w:rsid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</w:pP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</w:pP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Прикладное ПО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> — это комплекс программ для решения задач определённого класса конкретной предметной области.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>Прикладное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 xml:space="preserve"> ПО работает только при наличии системного ПО.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lastRenderedPageBreak/>
        <w:t>Прикладные программы называют приложениями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Они включает в себя: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1) текстовые процессоры;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2) табличные процессоры;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3) базы данных;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4) интегрированные пакеты;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5) системы иллюстративной и деловой графики (графические процессоры);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6) экспертные системы;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7) обучающие программы;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8) программы математических расчётов, моделирования и анализа;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9) игры;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10) коммуникационные программы.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 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Особую группу составляют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программирования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(инструментальные системы), которые являются частью системного ПО, но носят прикладной характер.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программирования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shd w:val="clear" w:color="auto" w:fill="FFFFFF"/>
          <w:lang w:eastAsia="ru-RU"/>
        </w:rPr>
        <w:t> — это совокупность программ для разработки, отладки и внедрения новых программных продуктов.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программирования обычно содержат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: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1) трансляторы;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2) среду разработки программ;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>3) библиотеки справочных программ (функций, процедур);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4) отладчики;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br/>
        <w:t>5) редакторы связей и др.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</w:pPr>
    </w:p>
    <w:p w:rsidR="009E4B7B" w:rsidRPr="00162FE1" w:rsidRDefault="009E4B7B" w:rsidP="009E4B7B">
      <w:pPr>
        <w:jc w:val="center"/>
        <w:rPr>
          <w:rFonts w:ascii="Times New Roman" w:hAnsi="Times New Roman" w:cs="Times New Roman"/>
          <w:sz w:val="48"/>
          <w:szCs w:val="45"/>
          <w:shd w:val="clear" w:color="auto" w:fill="ECECEC"/>
        </w:rPr>
      </w:pPr>
      <w:r w:rsidRPr="00162FE1">
        <w:rPr>
          <w:b/>
          <w:sz w:val="40"/>
          <w:u w:val="single"/>
        </w:rPr>
        <w:t>2.</w:t>
      </w:r>
      <w:r w:rsidRPr="00162FE1">
        <w:rPr>
          <w:rFonts w:ascii="Times New Roman" w:hAnsi="Times New Roman" w:cs="Times New Roman"/>
          <w:b/>
          <w:sz w:val="40"/>
          <w:szCs w:val="45"/>
          <w:u w:val="single"/>
        </w:rPr>
        <w:t> Системные программы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C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реди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десятков тысяч системных программ особое место занимают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операционные системы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которые обеспечивают управление ресурсами компьютера с целью их эффективного использования.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95350" cy="867194"/>
            <wp:effectExtent l="19050" t="0" r="0" b="0"/>
            <wp:docPr id="3" name="Рисунок 3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6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      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123950" cy="1123950"/>
            <wp:effectExtent l="19050" t="0" r="0" b="0"/>
            <wp:docPr id="4" name="Рисунок 4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880235" cy="1133475"/>
            <wp:effectExtent l="19050" t="0" r="5715" b="0"/>
            <wp:docPr id="5" name="Рисунок 5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       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152525" cy="1091545"/>
            <wp:effectExtent l="19050" t="0" r="9525" b="0"/>
            <wp:docPr id="6" name="Рисунок 6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9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Важными классами системных программ являются также программы вспомогательного назначения —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утилиты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 Они либо расширяют и дополняют соответствующие возможности операционной системы, либо решают самостоятельные важные задачи. Кратко опишем некоторые разновидности утилит. 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 контроля, тестирования и диагностики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которые используются для проверки правильности функционирования устройств компьютера и для обнаружения неисправностей в процессе эксплуатации; указывают причину и место неисправности;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2.  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Программы-драйверы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которые расширяют возможности операционной системы по управлению устройствами ввода-вывода, оперативной памятью и т.д.; с помощью драйверов возможно подключение к компьютеру новых устройств или нестандартное использование имеющихся;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3.  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Программы-упаковщики (архиваторы)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 которые позволяют записывать информацию на дисках более плотно, а также объединять копии нескольких файлов в один архивный файл;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81025" cy="438617"/>
            <wp:effectExtent l="19050" t="0" r="0" b="0"/>
            <wp:docPr id="7" name="Рисунок 7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6" cy="43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33400" cy="466725"/>
            <wp:effectExtent l="19050" t="0" r="0" b="0"/>
            <wp:docPr id="8" name="Рисунок 8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lastRenderedPageBreak/>
        <w:t>4.  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Антивирусные программы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предназначенные для предотвращения заражения компьютерными вирусами и ликвидации последствий заражения вирусами;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936171" cy="819150"/>
            <wp:effectExtent l="19050" t="0" r="0" b="0"/>
            <wp:docPr id="9" name="Рисунок 9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71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81050" cy="765429"/>
            <wp:effectExtent l="19050" t="0" r="0" b="0"/>
            <wp:docPr id="10" name="Рисунок 10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8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81050" cy="801878"/>
            <wp:effectExtent l="19050" t="0" r="0" b="0"/>
            <wp:docPr id="11" name="Рисунок 11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9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66775" cy="866775"/>
            <wp:effectExtent l="19050" t="0" r="9525" b="0"/>
            <wp:docPr id="12" name="Рисунок 12" descr="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0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968828" cy="847725"/>
            <wp:effectExtent l="19050" t="0" r="2722" b="0"/>
            <wp:docPr id="13" name="Рисунок 13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1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828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19150" cy="819150"/>
            <wp:effectExtent l="19050" t="0" r="0" b="0"/>
            <wp:docPr id="14" name="Рисунок 14" descr="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2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5.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 оптимизации и контроля качества дискового пространства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6.  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 восстановления информации, форматирования, защиты данных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7.  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Коммуникационные программы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организующие обмен информацией между компьютерами;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42950" cy="733425"/>
            <wp:effectExtent l="19050" t="0" r="0" b="0"/>
            <wp:docPr id="15" name="Рисунок 15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3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14375" cy="733425"/>
            <wp:effectExtent l="19050" t="0" r="9525" b="0"/>
            <wp:docPr id="16" name="Рисунок 16" descr="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4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14375" cy="733425"/>
            <wp:effectExtent l="19050" t="0" r="9525" b="0"/>
            <wp:docPr id="17" name="Рисунок 17" descr="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5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638175" cy="609600"/>
            <wp:effectExtent l="19050" t="0" r="9525" b="0"/>
            <wp:docPr id="18" name="Рисунок 18" descr="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6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914400" cy="933450"/>
            <wp:effectExtent l="19050" t="0" r="0" b="0"/>
            <wp:docPr id="19" name="Рисунок 19" descr="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7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8.  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 для управления памятью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обеспечивающие более гибкое использование оперативной памяти;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9.  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Программы для записи CD-ROM, CD-R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257300" cy="1428750"/>
            <wp:effectExtent l="19050" t="0" r="0" b="0"/>
            <wp:docPr id="20" name="Рисунок 20" descr="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9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Часть утилит входит в состав операционной системы, а другая часть функционирует независимо от неё.</w:t>
      </w:r>
    </w:p>
    <w:p w:rsidR="009E4B7B" w:rsidRPr="00162FE1" w:rsidRDefault="009E4B7B" w:rsidP="00162FE1">
      <w:pPr>
        <w:jc w:val="center"/>
        <w:rPr>
          <w:b/>
          <w:sz w:val="40"/>
          <w:u w:val="single"/>
        </w:rPr>
      </w:pPr>
      <w:r w:rsidRPr="00162FE1">
        <w:rPr>
          <w:rFonts w:ascii="Times New Roman" w:hAnsi="Times New Roman" w:cs="Times New Roman"/>
          <w:b/>
          <w:sz w:val="40"/>
          <w:szCs w:val="45"/>
          <w:u w:val="single"/>
        </w:rPr>
        <w:t>3. Прикладные программы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Прикладные программы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обеспечивают выполнение необходимых работ (расчёты, редактирование текста и пр.).</w:t>
      </w:r>
    </w:p>
    <w:p w:rsidR="00162FE1" w:rsidRDefault="00162FE1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</w:p>
    <w:p w:rsidR="00162FE1" w:rsidRDefault="00162FE1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 xml:space="preserve">1. 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Т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екстовы</w:t>
      </w:r>
      <w:r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м процессором </w:t>
      </w:r>
      <w:r w:rsidRPr="00162FE1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называют программное обеспечение, предназначенное для создания, хранения и распечатывания печатных документов.</w:t>
      </w:r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Эти программы очень популярны, регулярные обновления способствуют увеличению их  производительности и функционала. Наиболее </w:t>
      </w:r>
      <w:proofErr w:type="gramStart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узнаваемая</w:t>
      </w:r>
      <w:proofErr w:type="gramEnd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— </w:t>
      </w:r>
      <w:proofErr w:type="spellStart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Microsoft</w:t>
      </w:r>
      <w:proofErr w:type="spellEnd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Word</w:t>
      </w:r>
      <w:proofErr w:type="spellEnd"/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с которой знакомы даже простые обыватели.</w:t>
      </w:r>
    </w:p>
    <w:p w:rsidR="00C866D9" w:rsidRDefault="00C866D9" w:rsidP="00C866D9">
      <w:pPr>
        <w:pBdr>
          <w:bottom w:val="single" w:sz="6" w:space="0" w:color="A2A9B1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</w:p>
    <w:p w:rsidR="00C866D9" w:rsidRPr="00C866D9" w:rsidRDefault="00C866D9" w:rsidP="00C866D9">
      <w:pPr>
        <w:pBdr>
          <w:bottom w:val="single" w:sz="6" w:space="0" w:color="A2A9B1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Известные текстовые процессоры </w:t>
      </w:r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hyperlink r:id="rId24" w:tooltip="Лексикон (программа)" w:history="1"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Лексикон</w:t>
        </w:r>
      </w:hyperlink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— популярный в 1990-х годах в России текстовый процессор</w:t>
      </w:r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306070</wp:posOffset>
            </wp:positionV>
            <wp:extent cx="762000" cy="762000"/>
            <wp:effectExtent l="0" t="0" r="0" b="0"/>
            <wp:wrapSquare wrapText="bothSides"/>
            <wp:docPr id="2" name="Рисунок 100" descr="LibreOffice 6.1 Writer Icon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LibreOffice 6.1 Writer Icon.sv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306070</wp:posOffset>
            </wp:positionV>
            <wp:extent cx="819150" cy="762000"/>
            <wp:effectExtent l="19050" t="0" r="0" b="0"/>
            <wp:wrapSquare wrapText="bothSides"/>
            <wp:docPr id="97" name="Рисунок 97" descr="Microsoft Office Word (2018–present)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Microsoft Office Word (2018–present).sv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27" w:tooltip="LibreOffice Writer" w:history="1"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LibreOffice</w:t>
        </w:r>
        <w:proofErr w:type="spellEnd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 xml:space="preserve"> </w:t>
        </w:r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Writer</w:t>
        </w:r>
        <w:proofErr w:type="spellEnd"/>
      </w:hyperlink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— текстовый процессор, входящий в состав </w:t>
      </w:r>
      <w:hyperlink r:id="rId28" w:tooltip="Свободное программное обеспечение" w:history="1"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свободного</w:t>
        </w:r>
      </w:hyperlink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офисного пакета </w:t>
      </w:r>
      <w:proofErr w:type="spellStart"/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fldChar w:fldCharType="begin"/>
      </w:r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instrText xml:space="preserve"> HYPERLINK "https://ru.wikipedia.org/wiki/LibreOffice" \o "LibreOffice" </w:instrText>
      </w:r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fldChar w:fldCharType="separate"/>
      </w:r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LibreOffice</w:t>
      </w:r>
      <w:proofErr w:type="spellEnd"/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fldChar w:fldCharType="end"/>
      </w:r>
      <w:r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hyperlink r:id="rId29" w:tooltip="Lotus WordPro (страница отсутствует)" w:history="1"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Lotus</w:t>
        </w:r>
        <w:proofErr w:type="spellEnd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 xml:space="preserve"> </w:t>
        </w:r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WordPro</w:t>
        </w:r>
        <w:proofErr w:type="spellEnd"/>
      </w:hyperlink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hyperlink r:id="rId30" w:tooltip="Microsoft Word" w:history="1"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Microsoft</w:t>
        </w:r>
        <w:proofErr w:type="spellEnd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 xml:space="preserve"> </w:t>
        </w:r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Word</w:t>
        </w:r>
        <w:proofErr w:type="spellEnd"/>
      </w:hyperlink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hyperlink r:id="rId31" w:tooltip="Microsoft Works" w:history="1"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Microsoft</w:t>
        </w:r>
        <w:proofErr w:type="spellEnd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 xml:space="preserve"> </w:t>
        </w:r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Works</w:t>
        </w:r>
        <w:proofErr w:type="spellEnd"/>
      </w:hyperlink>
    </w:p>
    <w:p w:rsidR="00C866D9" w:rsidRPr="00C866D9" w:rsidRDefault="00C866D9" w:rsidP="00C866D9">
      <w:pPr>
        <w:numPr>
          <w:ilvl w:val="0"/>
          <w:numId w:val="1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hyperlink r:id="rId32" w:tooltip="WordPerfect" w:history="1">
        <w:proofErr w:type="spellStart"/>
        <w:r w:rsidRPr="00C866D9">
          <w:rPr>
            <w:rFonts w:ascii="Times New Roman" w:eastAsia="Times New Roman" w:hAnsi="Times New Roman" w:cs="Times New Roman"/>
            <w:color w:val="4E4E3F"/>
            <w:sz w:val="24"/>
            <w:szCs w:val="24"/>
            <w:lang w:eastAsia="ru-RU"/>
          </w:rPr>
          <w:t>WordPerfect</w:t>
        </w:r>
        <w:proofErr w:type="spellEnd"/>
      </w:hyperlink>
    </w:p>
    <w:p w:rsidR="00C866D9" w:rsidRDefault="00C866D9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</w:p>
    <w:p w:rsidR="00C866D9" w:rsidRPr="00162FE1" w:rsidRDefault="00C866D9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</w:p>
    <w:p w:rsidR="009E4B7B" w:rsidRPr="009E4B7B" w:rsidRDefault="00C866D9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2</w:t>
      </w:r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  </w:t>
      </w:r>
      <w:r w:rsidR="009E4B7B"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Электронные таблицы </w:t>
      </w:r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обеспечивают работу с большими таблицами чисел (к примеру, </w:t>
      </w:r>
      <w:proofErr w:type="spellStart"/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Microsoft</w:t>
      </w:r>
      <w:proofErr w:type="spellEnd"/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Excel</w:t>
      </w:r>
      <w:proofErr w:type="spellEnd"/>
      <w:r w:rsidR="009E4B7B"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и др.);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lastRenderedPageBreak/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71500" cy="523875"/>
            <wp:effectExtent l="19050" t="0" r="0" b="0"/>
            <wp:docPr id="39" name="Рисунок 39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8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3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управления базами данных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позволяют управлять большими информационными массивами — базами данных (к примеру, 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Microsoft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Access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;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Oracle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71500" cy="523875"/>
            <wp:effectExtent l="19050" t="0" r="0" b="0"/>
            <wp:docPr id="40" name="Рисунок 40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1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2676525" cy="531057"/>
            <wp:effectExtent l="19050" t="0" r="9525" b="0"/>
            <wp:docPr id="41" name="Рисунок 4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3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3.  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Графические редакторы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позволяют создавать и редактировать изображения на экране компьютера 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CorelDraw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;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Paint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;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Gimp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19150" cy="846455"/>
            <wp:effectExtent l="19050" t="0" r="0" b="0"/>
            <wp:docPr id="42" name="Рисунок 4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3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90575" cy="724694"/>
            <wp:effectExtent l="19050" t="0" r="9525" b="0"/>
            <wp:docPr id="43" name="Рисунок 43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4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2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408338" cy="1095375"/>
            <wp:effectExtent l="19050" t="0" r="1362" b="0"/>
            <wp:docPr id="44" name="Рисунок 44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13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t="13778" b="8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50" cy="109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6D9">
        <w:rPr>
          <w:noProof/>
          <w:lang w:eastAsia="ru-RU"/>
        </w:rPr>
        <w:drawing>
          <wp:inline distT="0" distB="0" distL="0" distR="0">
            <wp:extent cx="781050" cy="762000"/>
            <wp:effectExtent l="19050" t="0" r="0" b="0"/>
            <wp:docPr id="103" name="Рисунок 103" descr="Adobe Photoshop CC icon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Adobe Photoshop CC icon.sv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6D9">
        <w:rPr>
          <w:noProof/>
          <w:lang w:eastAsia="ru-RU"/>
        </w:rPr>
        <w:drawing>
          <wp:inline distT="0" distB="0" distL="0" distR="0">
            <wp:extent cx="762000" cy="762000"/>
            <wp:effectExtent l="19050" t="0" r="0" b="0"/>
            <wp:docPr id="106" name="Рисунок 106" descr="Inkscape Logo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nkscape Logo.sv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4.  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деловой и научной графики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позволяют наглядно представлять на экране различные данные и зависимости 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Equation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Grapher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4533900" cy="3246304"/>
            <wp:effectExtent l="19050" t="0" r="0" b="0"/>
            <wp:docPr id="45" name="Рисунок 45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246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5.  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автоматизированного проектирования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позволяют осуществлять черчение и конструирование различных механизмов с помощью компьютера (к примеру, 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AutoCad</w:t>
      </w:r>
      <w:proofErr w:type="spellEnd"/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T</w:t>
      </w:r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-</w:t>
      </w:r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Flex</w:t>
      </w:r>
      <w:r w:rsidR="00C866D9" w:rsidRP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r w:rsidR="00C866D9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КОМПАС-График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)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447800" cy="1447800"/>
            <wp:effectExtent l="19050" t="0" r="0" b="0"/>
            <wp:docPr id="46" name="Рисунок 46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3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6D9">
        <w:rPr>
          <w:noProof/>
          <w:lang w:eastAsia="ru-RU"/>
        </w:rPr>
        <w:drawing>
          <wp:inline distT="0" distB="0" distL="0" distR="0">
            <wp:extent cx="2516084" cy="1533525"/>
            <wp:effectExtent l="19050" t="0" r="0" b="0"/>
            <wp:docPr id="109" name="Рисунок 109" descr="Ascon-komp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Ascon-kompas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46" cy="153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66D9">
        <w:rPr>
          <w:noProof/>
          <w:lang w:eastAsia="ru-RU"/>
        </w:rPr>
        <w:drawing>
          <wp:inline distT="0" distB="0" distL="0" distR="0">
            <wp:extent cx="2095500" cy="638175"/>
            <wp:effectExtent l="19050" t="0" r="0" b="0"/>
            <wp:docPr id="112" name="Рисунок 112" descr="Logo TFLEX C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Logo TFLEX CAD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lastRenderedPageBreak/>
        <w:t>6.  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для создания презентаций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(к примеру, MS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Power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Point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71500" cy="523875"/>
            <wp:effectExtent l="19050" t="0" r="0" b="0"/>
            <wp:docPr id="47" name="Рисунок 47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9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7.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Бухгалтерские и финансовые программы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предназначены для ведения бухгалтерского учёта, подготовки финансовой отчётности и финансового анализа деятельности предприятия 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Grins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404773" cy="447675"/>
            <wp:effectExtent l="19050" t="0" r="4927" b="0"/>
            <wp:docPr id="48" name="Рисунок 48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4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773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8.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Редакторы и корректоры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Notepad++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85825" cy="885825"/>
            <wp:effectExtent l="19050" t="0" r="9525" b="0"/>
            <wp:docPr id="49" name="Рисунок 49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5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9.  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Шрифты и русификаторы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10.  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распознавания текстов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11.  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перевода текстов и словари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 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PromtTranslator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866775" cy="738890"/>
            <wp:effectExtent l="19050" t="0" r="9525" b="0"/>
            <wp:docPr id="50" name="Рисунок 50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7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3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12.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Архитектурные программы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 (к примеру,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ArchiCad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2438400" cy="1876425"/>
            <wp:effectExtent l="19050" t="0" r="0" b="0"/>
            <wp:docPr id="51" name="Рисунок 51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6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13.  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Системы для научно-технических расчётов...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Создание новых прикладных и системных программ обеспечивают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инструментальные системы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(к примеру, системы программирования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Microsoft</w:t>
      </w:r>
      <w:proofErr w:type="spellEnd"/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С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Visual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Borland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Delphi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и др.).</w:t>
      </w:r>
    </w:p>
    <w:p w:rsidR="009E4B7B" w:rsidRPr="009E4B7B" w:rsidRDefault="009E4B7B">
      <w:pPr>
        <w:rPr>
          <w:rFonts w:ascii="Times New Roman" w:hAnsi="Times New Roman" w:cs="Times New Roman"/>
        </w:rPr>
      </w:pPr>
    </w:p>
    <w:p w:rsidR="009E4B7B" w:rsidRPr="009E4B7B" w:rsidRDefault="009E4B7B" w:rsidP="00AB47A8">
      <w:pPr>
        <w:jc w:val="center"/>
        <w:rPr>
          <w:rFonts w:ascii="Times New Roman" w:hAnsi="Times New Roman" w:cs="Times New Roman"/>
          <w:color w:val="4E4E3F"/>
          <w:sz w:val="48"/>
          <w:szCs w:val="45"/>
          <w:shd w:val="clear" w:color="auto" w:fill="ECECEC"/>
        </w:rPr>
      </w:pPr>
      <w:r w:rsidRPr="00AB47A8">
        <w:rPr>
          <w:b/>
          <w:sz w:val="40"/>
          <w:u w:val="single"/>
        </w:rPr>
        <w:t>4.</w:t>
      </w:r>
      <w:r w:rsidRPr="00AB47A8">
        <w:rPr>
          <w:rFonts w:ascii="Times New Roman" w:hAnsi="Times New Roman" w:cs="Times New Roman"/>
          <w:b/>
          <w:sz w:val="40"/>
          <w:szCs w:val="45"/>
          <w:u w:val="single"/>
        </w:rPr>
        <w:t> Система программирования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Система программирования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это система для разработки новых программ на конкретном языке программирования.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Современные системы программирования обычно предоставляют пользователям мощные и удобные средства разработки программ. В них входят: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1. 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Компилятор или интерпретатор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lastRenderedPageBreak/>
        <w:t>Компиляторы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это программы, которые преобразуют исходные тексты программ, написанные на языке программирования высокого уровня, в программу на машинном языке, "«понятную» компьютеру".  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Интерпретаторы не очень сильно отличаются от компиляторов. Они также конвертируют высокоуровневые языки в читаемые машиной бинарные эквиваленты.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2.  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Интегрированная среда разработки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3.  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Средства создания и редактирования текстов программ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4.  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Обширные библиотеки стандартных программ и функций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5.  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Отладочные программы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т.е. программы, помогающие находить и устранять ошибки в программе;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6.  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«Дружественная» к пользователю диалоговая среда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7.  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Многооконный режим работы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8.  Мощные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графические библиотеки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утилиты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для работы с библиотеками;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9.  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Встроенный ассемблер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;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Ассемблер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компьютерная программа, компилятор исходного текста программы, написанной на языке ассемблера, в программу на машинном языке.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10.  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Встроенная справочная служба...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Популярные системы программирования: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Quick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Pascal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C++,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Java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>Basic</w:t>
      </w:r>
      <w:proofErr w:type="spell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Роберт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Зейл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в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1987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году на основе своей многолетней разработки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BASIC/Z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создал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а затем продал его компании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Borland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572125" cy="3482578"/>
            <wp:effectExtent l="19050" t="0" r="9525" b="0"/>
            <wp:docPr id="65" name="Рисунок 65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1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7A8" w:rsidRDefault="00AB47A8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lastRenderedPageBreak/>
        <w:t>QuickBASIC</w:t>
      </w:r>
      <w:proofErr w:type="spell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Microsoft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QuickBASIC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 — это интегрированная среда разработки и компилятор языка программирования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Basic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разрабатывавшаяся компанией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Microsoft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с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1985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по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1988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год.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Версия 1.0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для DOS была выпущена в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1985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году.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6000750" cy="3110818"/>
            <wp:effectExtent l="19050" t="0" r="0" b="0"/>
            <wp:docPr id="66" name="Рисунок 66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2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11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>Pascal</w:t>
      </w:r>
      <w:proofErr w:type="spell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Turbo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Pascal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— интегрированная среда разработки программного обеспечения для платформ DOS и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Windows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3.x и язык программирования в этой среде, диалект языка 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Pascal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от фирмы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Borland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 начала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1990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-х  используется в университетах для изучения фундаментальных концепций программирования.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343025" cy="1343025"/>
            <wp:effectExtent l="19050" t="0" r="9525" b="0"/>
            <wp:docPr id="67" name="Рисунок 67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3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162550" cy="2914030"/>
            <wp:effectExtent l="19050" t="0" r="0" b="0"/>
            <wp:docPr id="68" name="Рисунок 68" descr="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3_3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91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lastRenderedPageBreak/>
        <w:t>C++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C++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— чрезвычайно мощный язык, содержащий средства создания эффективных программ практически любого назначения, от низкоуровневых утилит и драйверов до сложных программных комплексов самого различного назначения.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Язык возник в начале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1980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-х годов, когда сотрудник фирмы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Bell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Labs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Бьёрн Страуструп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придумал ряд усовершенствований к языку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C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под собственные нужды.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Никто не обладает правами на язык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C++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он является свободным. Однако сам документ стандарта языка не доступен бесплатно.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5276850" cy="4307446"/>
            <wp:effectExtent l="19050" t="0" r="0" b="0"/>
            <wp:docPr id="69" name="Рисунок 69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4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30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48"/>
          <w:szCs w:val="45"/>
          <w:lang w:eastAsia="ru-RU"/>
        </w:rPr>
        <w:t>Java</w:t>
      </w:r>
      <w:proofErr w:type="spell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Java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 — объектно-ориентированный язык программирования, разработанный компанией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Sun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Microsystems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Дата официального выпуска —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23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мая </w:t>
      </w:r>
      <w:r w:rsidRPr="009E4B7B">
        <w:rPr>
          <w:rFonts w:ascii="Times New Roman" w:eastAsia="Times New Roman" w:hAnsi="Times New Roman" w:cs="Times New Roman"/>
          <w:color w:val="76A900"/>
          <w:sz w:val="32"/>
          <w:lang w:eastAsia="ru-RU"/>
        </w:rPr>
        <w:t>1995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года.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2733675" cy="1676400"/>
            <wp:effectExtent l="19050" t="0" r="9525" b="0"/>
            <wp:docPr id="70" name="Рисунок 70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5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Default="009E4B7B">
      <w:pPr>
        <w:rPr>
          <w:rFonts w:ascii="Times New Roman" w:hAnsi="Times New Roman" w:cs="Times New Roman"/>
        </w:rPr>
      </w:pPr>
    </w:p>
    <w:p w:rsidR="00AB47A8" w:rsidRPr="009E4B7B" w:rsidRDefault="00AB47A8">
      <w:pPr>
        <w:rPr>
          <w:rFonts w:ascii="Times New Roman" w:hAnsi="Times New Roman" w:cs="Times New Roman"/>
        </w:rPr>
      </w:pPr>
    </w:p>
    <w:p w:rsidR="009E4B7B" w:rsidRPr="00AB47A8" w:rsidRDefault="009E4B7B" w:rsidP="00AB47A8">
      <w:pPr>
        <w:jc w:val="center"/>
        <w:rPr>
          <w:rFonts w:ascii="Times New Roman" w:hAnsi="Times New Roman" w:cs="Times New Roman"/>
          <w:color w:val="4E4E3F"/>
          <w:sz w:val="52"/>
          <w:szCs w:val="45"/>
          <w:shd w:val="clear" w:color="auto" w:fill="ECECEC"/>
        </w:rPr>
      </w:pPr>
      <w:r w:rsidRPr="00AB47A8">
        <w:rPr>
          <w:b/>
          <w:sz w:val="40"/>
          <w:u w:val="single"/>
        </w:rPr>
        <w:lastRenderedPageBreak/>
        <w:t>5.</w:t>
      </w:r>
      <w:r w:rsidRPr="00AB47A8">
        <w:rPr>
          <w:rFonts w:ascii="Times New Roman" w:hAnsi="Times New Roman" w:cs="Times New Roman"/>
          <w:b/>
          <w:sz w:val="40"/>
          <w:szCs w:val="45"/>
          <w:u w:val="single"/>
        </w:rPr>
        <w:t> Правовые нормы использования программного обеспечения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6810375" cy="4057650"/>
            <wp:effectExtent l="19050" t="0" r="9525" b="0"/>
            <wp:docPr id="77" name="Рисунок 77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1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С юридической точки зрения, использование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является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законным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только тогда, когда на это есть разрешение владельца авторских прав (компании-производителя или независимого разработчика).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Правообладатель устанавливает правила использования своего ПО: объём передаваемых прав и возможные ограничения, которые могут различаться в зависимости от вида деятельности конечного пользователя.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Таким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образом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закон защищает собственность правообладателя, не ограничивая при этом возможности пользователей в приобретении необходимой программной продукции.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Лицензия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(лицензионное соглашение) является основой взаимоотношений между пользователем и правообладателем.</w:t>
      </w:r>
    </w:p>
    <w:p w:rsidR="009E4B7B" w:rsidRPr="009E4B7B" w:rsidRDefault="009E4B7B" w:rsidP="00AB47A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4E4E3F"/>
          <w:sz w:val="40"/>
          <w:szCs w:val="45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40"/>
          <w:szCs w:val="45"/>
          <w:lang w:eastAsia="ru-RU"/>
        </w:rPr>
        <w:t xml:space="preserve">Типы лицензий на использование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40"/>
          <w:szCs w:val="45"/>
          <w:lang w:eastAsia="ru-RU"/>
        </w:rPr>
        <w:t>ПО</w:t>
      </w:r>
      <w:proofErr w:type="gram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Freeware</w:t>
      </w:r>
      <w:proofErr w:type="spellEnd"/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Freeware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вид лицензии на программное обеспечение, который предусматривает бесплатное пользование программой.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При этом разработчик может уточнять, какое именно использование может быть бесплатным (использование в личных целях, коммерческое использование).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Freeware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 это не Свободное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у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этих двух лицензий есть существенные отличия.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Примеры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Freeware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: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CCleaner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,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Opera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066800" cy="968928"/>
            <wp:effectExtent l="19050" t="0" r="0" b="0"/>
            <wp:docPr id="78" name="Рисунок 78" descr="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1_1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  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742950" cy="733425"/>
            <wp:effectExtent l="19050" t="0" r="0" b="0"/>
            <wp:docPr id="79" name="Рисунок 79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13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lastRenderedPageBreak/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Demoware</w:t>
      </w:r>
      <w:proofErr w:type="spellEnd"/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Demoware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программное обеспечение, которое служит для демонстрации возможностей программы.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Это «урезанные» версии платных программ, которые можно скачать для того, чтобы попробовать программу в действии.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Примеры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Demoware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: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val="en-US" w:eastAsia="ru-RU"/>
        </w:rPr>
        <w:t>Driver Detective, IP Hider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476375" cy="1342834"/>
            <wp:effectExtent l="19050" t="0" r="9525" b="0"/>
            <wp:docPr id="80" name="Рисунок 80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2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4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Trialware</w:t>
      </w:r>
      <w:proofErr w:type="spellEnd"/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Trialware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 — вид лицензии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на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, который также как и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Demoware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 используется для демонстрации работы платных программ.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Отличие состоит в том, что в таких программах ограничивается не функционал, а время использования.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Примеры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Trialware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: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val="en-US" w:eastAsia="ru-RU"/>
        </w:rPr>
        <w:t>Kaspersky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val="en-US" w:eastAsia="ru-RU"/>
        </w:rPr>
        <w:t xml:space="preserve"> Internet Security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,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val="en-US" w:eastAsia="ru-RU"/>
        </w:rPr>
        <w:t>Adobe Dreamweaver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.</w:t>
      </w:r>
    </w:p>
    <w:p w:rsidR="009E4B7B" w:rsidRPr="009E4B7B" w:rsidRDefault="009E4B7B" w:rsidP="00AB4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val="en-US" w:eastAsia="ru-RU"/>
        </w:rPr>
        <w:t>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val="en-US"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noProof/>
          <w:color w:val="76A9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107469" cy="1485900"/>
            <wp:effectExtent l="19050" t="0" r="0" b="0"/>
            <wp:docPr id="81" name="Рисунок 81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3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69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noProof/>
          <w:color w:val="76A9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360466" cy="1295400"/>
            <wp:effectExtent l="19050" t="0" r="0" b="0"/>
            <wp:docPr id="82" name="Рисунок 82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4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466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  <w:t> </w:t>
      </w: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  <w:t>GPL</w:t>
      </w:r>
    </w:p>
    <w:p w:rsidR="009E4B7B" w:rsidRPr="009E4B7B" w:rsidRDefault="009E4B7B" w:rsidP="00AB47A8">
      <w:pPr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GPL (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Свободное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ПО)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— этот вид ПО не похож на другие программы.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Предоставляется возможность бесплатно пользоваться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программой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как в личных, так и коммерческих целях, совершенствовать её, распространять как оригинальную программу, так и изменённую.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Запрещено продавать как оригинальный, так и изменённый продукт.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Свободное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ПО (его еще называют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Open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Source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ПО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) распространяется по лицензии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GNU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General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Public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License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(GNU GPL).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Примерами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Свободного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ПО являются: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GIMP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OpenOffice.org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541722" cy="1381125"/>
            <wp:effectExtent l="19050" t="0" r="1328" b="0"/>
            <wp:docPr id="83" name="Рисунок 83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5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29" cy="1382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    </w:t>
      </w: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137403" cy="1114425"/>
            <wp:effectExtent l="19050" t="0" r="5597" b="0"/>
            <wp:docPr id="84" name="Рисунок 84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6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403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AB47A8" w:rsidRDefault="00AB47A8" w:rsidP="009E4B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</w:pPr>
    </w:p>
    <w:p w:rsidR="009E4B7B" w:rsidRPr="009E4B7B" w:rsidRDefault="009E4B7B" w:rsidP="009E4B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shd w:val="clear" w:color="auto" w:fill="FFFFFF"/>
          <w:lang w:eastAsia="ru-RU"/>
        </w:rPr>
        <w:lastRenderedPageBreak/>
        <w:t>Коммерческое ПО</w:t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Коммерческое программное обеспечение</w:t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программное обеспечение, созданное с целью получения прибыли от его использования другими, например, путём продажи экземпляров.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Программы с такой лицензией часто отличаются тем, что разработчик не выпускает даже пробные версии.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Разработчики 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Коммерческого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ПО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часто занимаются написанием программ под заказ.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Пример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Коммерческого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ПО: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Cyberlink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PowerDVD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Ultra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110425" cy="1381125"/>
            <wp:effectExtent l="19050" t="0" r="0" b="0"/>
            <wp:docPr id="85" name="Рисунок 85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7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4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Donationware</w:t>
      </w:r>
      <w:proofErr w:type="spellEnd"/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Donationware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 — это вид 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Freeware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, особенностью которого является то, что автор просит пользователей внести добровольное пожертвование, которое бы помогло в дальнейшем улучшать продукт.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Adware</w:t>
      </w:r>
      <w:proofErr w:type="spellEnd"/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Adware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— это тип программного обеспечения, которое может быть как платным, так и бесплатным, но отличительной его чертой является наличие рекламы в интерфейсе или на стадии установки программы.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Adware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программы могут содержать в себе несколько видов рекламы: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1.  Предложение поменять в </w:t>
      </w:r>
      <w:proofErr w:type="spellStart"/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интернет-браузере</w:t>
      </w:r>
      <w:proofErr w:type="spellEnd"/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стартовую страницу, встроить новую поисковую систему в качестве системы по умолчанию и/или установить в браузер новую панель инструментов;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2.  Предложение установить помимо данной программы, дополнительную программу, функционал которой не относится к задачам, выполняемым первой программой;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 xml:space="preserve">3.  Баннеры в интерфейсе, рекламирующие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интернет-сервисы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любые товары, или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другое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ПО.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Пример </w:t>
      </w:r>
      <w:proofErr w:type="spell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Adware</w:t>
      </w:r>
      <w:proofErr w:type="spell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: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µTorrent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.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noProof/>
          <w:color w:val="4E4E3F"/>
          <w:sz w:val="24"/>
          <w:szCs w:val="24"/>
          <w:lang w:eastAsia="ru-RU"/>
        </w:rPr>
        <w:drawing>
          <wp:inline distT="0" distB="0" distL="0" distR="0">
            <wp:extent cx="1352550" cy="1352550"/>
            <wp:effectExtent l="19050" t="0" r="0" b="0"/>
            <wp:docPr id="86" name="Рисунок 86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8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Shareware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br/>
      </w:r>
    </w:p>
    <w:p w:rsidR="009E4B7B" w:rsidRPr="009E4B7B" w:rsidRDefault="009E4B7B" w:rsidP="009E4B7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</w:pP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Shareware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 — это тип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,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под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 xml:space="preserve"> которым обычно понимают все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Trialware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и </w:t>
      </w:r>
      <w:proofErr w:type="spellStart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Demoware</w:t>
      </w:r>
      <w:proofErr w:type="spellEnd"/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программы. Это пробные версии платных программ.</w:t>
      </w:r>
    </w:p>
    <w:p w:rsidR="009E4B7B" w:rsidRPr="009E4B7B" w:rsidRDefault="009E4B7B" w:rsidP="009E4B7B">
      <w:pPr>
        <w:spacing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Суть лицензирования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заключается не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в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приобретении самих компьютерных программ в коробочном или электронном виде, а в покупке лицензии, дающего его владельцу право на использование результатов интеллектуальной деятельности в рамках соглашения с правообладателем (компанией-разработчиком).</w:t>
      </w:r>
    </w:p>
    <w:p w:rsidR="009E4B7B" w:rsidRPr="009E4B7B" w:rsidRDefault="009E4B7B" w:rsidP="00AB47A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4E4E3F"/>
          <w:sz w:val="40"/>
          <w:szCs w:val="45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40"/>
          <w:szCs w:val="45"/>
          <w:lang w:eastAsia="ru-RU"/>
        </w:rPr>
        <w:lastRenderedPageBreak/>
        <w:t>Способы использования программного обеспечения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1.  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Воспроизведение ПО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т.е. изготовление одного и более экземпляра ПО или его части в любой материальной форме, включая запись в память ЭВМ;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2.  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Распространение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 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путем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продажи экземпляров (или другим методом);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</w:r>
      <w:r w:rsidRPr="009E4B7B">
        <w:rPr>
          <w:rFonts w:ascii="Times New Roman" w:eastAsia="Times New Roman" w:hAnsi="Times New Roman" w:cs="Times New Roman"/>
          <w:b/>
          <w:bCs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3.  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Публичный показ ПО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, то есть любая демонстрация экземпляра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на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экране с помощью телевизионного кадра или иных технических средств в месте, открытом для свободного посещения, или в месте, где присутствует значительное число лиц;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4.  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Импорт 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экземпляров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</w:t>
      </w:r>
      <w:proofErr w:type="gramStart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в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 xml:space="preserve"> целях распространения;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5.  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 xml:space="preserve">Прокат экземпляра 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ПО</w:t>
      </w:r>
      <w:proofErr w:type="gramEnd"/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когда программа является основным объектом проката;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br/>
        <w:t>6.  </w:t>
      </w:r>
      <w:proofErr w:type="gramStart"/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Модификация ПО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, т.е. любые его изменения, в том числе перевод такой программы или такой базы данных с одного языка на другой язык, за исключением адаптации, то есть внесения изменений,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пользователя;</w:t>
      </w:r>
      <w:proofErr w:type="gramEnd"/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 </w:t>
      </w:r>
    </w:p>
    <w:p w:rsidR="009E4B7B" w:rsidRPr="009E4B7B" w:rsidRDefault="009E4B7B" w:rsidP="009E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</w:pP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7.  </w:t>
      </w:r>
      <w:r w:rsidRPr="009E4B7B">
        <w:rPr>
          <w:rFonts w:ascii="Times New Roman" w:eastAsia="Times New Roman" w:hAnsi="Times New Roman" w:cs="Times New Roman"/>
          <w:b/>
          <w:bCs/>
          <w:color w:val="76A900"/>
          <w:sz w:val="24"/>
          <w:szCs w:val="24"/>
          <w:lang w:eastAsia="ru-RU"/>
        </w:rPr>
        <w:t>Передача экземпляра по сети Интернет</w:t>
      </w:r>
      <w:r w:rsidRPr="009E4B7B">
        <w:rPr>
          <w:rFonts w:ascii="Times New Roman" w:eastAsia="Times New Roman" w:hAnsi="Times New Roman" w:cs="Times New Roman"/>
          <w:color w:val="4E4E3F"/>
          <w:sz w:val="24"/>
          <w:szCs w:val="24"/>
          <w:lang w:eastAsia="ru-RU"/>
        </w:rPr>
        <w:t>.</w:t>
      </w:r>
    </w:p>
    <w:p w:rsidR="009E4B7B" w:rsidRPr="009E4B7B" w:rsidRDefault="009E4B7B">
      <w:pPr>
        <w:rPr>
          <w:rFonts w:ascii="Times New Roman" w:hAnsi="Times New Roman" w:cs="Times New Roman"/>
        </w:rPr>
      </w:pPr>
    </w:p>
    <w:sectPr w:rsidR="009E4B7B" w:rsidRPr="009E4B7B" w:rsidSect="009E4B7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6323D"/>
    <w:multiLevelType w:val="multilevel"/>
    <w:tmpl w:val="FACC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4B7B"/>
    <w:rsid w:val="00162FE1"/>
    <w:rsid w:val="009E4B7B"/>
    <w:rsid w:val="00A568D4"/>
    <w:rsid w:val="00AB47A8"/>
    <w:rsid w:val="00C86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8D4"/>
  </w:style>
  <w:style w:type="paragraph" w:styleId="2">
    <w:name w:val="heading 2"/>
    <w:basedOn w:val="a"/>
    <w:link w:val="20"/>
    <w:uiPriority w:val="9"/>
    <w:qFormat/>
    <w:rsid w:val="00C866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-number">
    <w:name w:val="title-number"/>
    <w:basedOn w:val="a0"/>
    <w:rsid w:val="009E4B7B"/>
  </w:style>
  <w:style w:type="paragraph" w:styleId="a3">
    <w:name w:val="List Paragraph"/>
    <w:basedOn w:val="a"/>
    <w:uiPriority w:val="34"/>
    <w:qFormat/>
    <w:rsid w:val="009E4B7B"/>
    <w:pPr>
      <w:ind w:left="720"/>
      <w:contextualSpacing/>
    </w:pPr>
  </w:style>
  <w:style w:type="character" w:customStyle="1" w:styleId="gxst-emph">
    <w:name w:val="gxst-emph"/>
    <w:basedOn w:val="a0"/>
    <w:rsid w:val="009E4B7B"/>
  </w:style>
  <w:style w:type="paragraph" w:styleId="a4">
    <w:name w:val="Balloon Text"/>
    <w:basedOn w:val="a"/>
    <w:link w:val="a5"/>
    <w:uiPriority w:val="99"/>
    <w:semiHidden/>
    <w:unhideWhenUsed/>
    <w:rsid w:val="009E4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B7B"/>
    <w:rPr>
      <w:rFonts w:ascii="Tahoma" w:hAnsi="Tahoma" w:cs="Tahoma"/>
      <w:sz w:val="16"/>
      <w:szCs w:val="16"/>
    </w:rPr>
  </w:style>
  <w:style w:type="character" w:customStyle="1" w:styleId="mn">
    <w:name w:val="mn"/>
    <w:basedOn w:val="a0"/>
    <w:rsid w:val="009E4B7B"/>
  </w:style>
  <w:style w:type="character" w:styleId="a6">
    <w:name w:val="Strong"/>
    <w:basedOn w:val="a0"/>
    <w:uiPriority w:val="22"/>
    <w:qFormat/>
    <w:rsid w:val="009E4B7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866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C866D9"/>
  </w:style>
  <w:style w:type="character" w:customStyle="1" w:styleId="mw-editsection">
    <w:name w:val="mw-editsection"/>
    <w:basedOn w:val="a0"/>
    <w:rsid w:val="00C866D9"/>
  </w:style>
  <w:style w:type="character" w:customStyle="1" w:styleId="mw-editsection-bracket">
    <w:name w:val="mw-editsection-bracket"/>
    <w:basedOn w:val="a0"/>
    <w:rsid w:val="00C866D9"/>
  </w:style>
  <w:style w:type="character" w:styleId="a7">
    <w:name w:val="Hyperlink"/>
    <w:basedOn w:val="a0"/>
    <w:uiPriority w:val="99"/>
    <w:semiHidden/>
    <w:unhideWhenUsed/>
    <w:rsid w:val="00C866D9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C866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1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90720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00437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single" w:sz="6" w:space="15" w:color="76A900"/>
                            <w:left w:val="single" w:sz="6" w:space="19" w:color="76A900"/>
                            <w:bottom w:val="single" w:sz="6" w:space="15" w:color="76A900"/>
                            <w:right w:val="single" w:sz="6" w:space="19" w:color="76A900"/>
                          </w:divBdr>
                          <w:divsChild>
                            <w:div w:id="120482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297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3758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48528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  <w:div w:id="8034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8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5143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8720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  <w:div w:id="3493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4087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0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4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5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99732"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9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789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0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0220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86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67098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none" w:sz="0" w:space="31" w:color="auto"/>
                    <w:bottom w:val="single" w:sz="6" w:space="15" w:color="76A900"/>
                    <w:right w:val="none" w:sz="0" w:space="19" w:color="auto"/>
                  </w:divBdr>
                  <w:divsChild>
                    <w:div w:id="97348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393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91680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4608">
                      <w:marLeft w:val="0"/>
                      <w:marRight w:val="0"/>
                      <w:marTop w:val="375"/>
                      <w:marBottom w:val="375"/>
                      <w:divBdr>
                        <w:top w:val="single" w:sz="6" w:space="15" w:color="76A900"/>
                        <w:left w:val="single" w:sz="6" w:space="19" w:color="76A900"/>
                        <w:bottom w:val="single" w:sz="6" w:space="15" w:color="76A900"/>
                        <w:right w:val="single" w:sz="6" w:space="19" w:color="76A900"/>
                      </w:divBdr>
                    </w:div>
                  </w:divsChild>
                </w:div>
              </w:divsChild>
            </w:div>
          </w:divsChild>
        </w:div>
        <w:div w:id="12276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6721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  <w:div w:id="18617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567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148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  <w:div w:id="8462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2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57878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7957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44473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1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0168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58063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4650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58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239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none" w:sz="0" w:space="31" w:color="auto"/>
                    <w:bottom w:val="single" w:sz="6" w:space="15" w:color="76A900"/>
                    <w:right w:val="none" w:sz="0" w:space="19" w:color="auto"/>
                  </w:divBdr>
                  <w:divsChild>
                    <w:div w:id="163344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422431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2189">
              <w:marLeft w:val="0"/>
              <w:marRight w:val="0"/>
              <w:marTop w:val="375"/>
              <w:marBottom w:val="375"/>
              <w:divBdr>
                <w:top w:val="single" w:sz="6" w:space="15" w:color="76A900"/>
                <w:left w:val="single" w:sz="6" w:space="19" w:color="76A900"/>
                <w:bottom w:val="single" w:sz="6" w:space="15" w:color="76A900"/>
                <w:right w:val="single" w:sz="6" w:space="19" w:color="76A900"/>
              </w:divBdr>
              <w:divsChild>
                <w:div w:id="196472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9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48477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6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20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6351">
              <w:marLeft w:val="0"/>
              <w:marRight w:val="0"/>
              <w:marTop w:val="375"/>
              <w:marBottom w:val="375"/>
              <w:divBdr>
                <w:top w:val="single" w:sz="6" w:space="15" w:color="76A900"/>
                <w:left w:val="single" w:sz="6" w:space="19" w:color="76A900"/>
                <w:bottom w:val="single" w:sz="6" w:space="15" w:color="76A900"/>
                <w:right w:val="single" w:sz="6" w:space="19" w:color="76A900"/>
              </w:divBdr>
              <w:divsChild>
                <w:div w:id="19239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7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50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5809">
              <w:marLeft w:val="0"/>
              <w:marRight w:val="0"/>
              <w:marTop w:val="375"/>
              <w:marBottom w:val="375"/>
              <w:divBdr>
                <w:top w:val="single" w:sz="6" w:space="15" w:color="76A900"/>
                <w:left w:val="none" w:sz="0" w:space="31" w:color="auto"/>
                <w:bottom w:val="single" w:sz="6" w:space="15" w:color="76A900"/>
                <w:right w:val="none" w:sz="0" w:space="19" w:color="auto"/>
              </w:divBdr>
              <w:divsChild>
                <w:div w:id="123064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0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39956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2226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145590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4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9513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15489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  <w:div w:id="17398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2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47516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none" w:sz="0" w:space="31" w:color="auto"/>
                    <w:bottom w:val="single" w:sz="6" w:space="15" w:color="76A900"/>
                    <w:right w:val="none" w:sz="0" w:space="19" w:color="auto"/>
                  </w:divBdr>
                  <w:divsChild>
                    <w:div w:id="78730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26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5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9970">
              <w:marLeft w:val="0"/>
              <w:marRight w:val="0"/>
              <w:marTop w:val="375"/>
              <w:marBottom w:val="375"/>
              <w:divBdr>
                <w:top w:val="single" w:sz="6" w:space="15" w:color="76A900"/>
                <w:left w:val="single" w:sz="6" w:space="19" w:color="76A900"/>
                <w:bottom w:val="single" w:sz="6" w:space="15" w:color="76A900"/>
                <w:right w:val="single" w:sz="6" w:space="19" w:color="76A900"/>
              </w:divBdr>
            </w:div>
          </w:divsChild>
        </w:div>
        <w:div w:id="19434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510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10300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none" w:sz="0" w:space="31" w:color="auto"/>
                    <w:bottom w:val="single" w:sz="6" w:space="15" w:color="76A900"/>
                    <w:right w:val="none" w:sz="0" w:space="19" w:color="auto"/>
                  </w:divBdr>
                  <w:divsChild>
                    <w:div w:id="121315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2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6286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8627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14869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9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2292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940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21216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8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5651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5907">
                      <w:marLeft w:val="0"/>
                      <w:marRight w:val="0"/>
                      <w:marTop w:val="375"/>
                      <w:marBottom w:val="375"/>
                      <w:divBdr>
                        <w:top w:val="single" w:sz="6" w:space="15" w:color="76A900"/>
                        <w:left w:val="single" w:sz="6" w:space="19" w:color="76A900"/>
                        <w:bottom w:val="single" w:sz="6" w:space="15" w:color="76A900"/>
                        <w:right w:val="single" w:sz="6" w:space="19" w:color="76A900"/>
                      </w:divBdr>
                      <w:divsChild>
                        <w:div w:id="102474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90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912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333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single" w:sz="6" w:space="15" w:color="76A900"/>
                                <w:left w:val="none" w:sz="0" w:space="31" w:color="auto"/>
                                <w:bottom w:val="single" w:sz="6" w:space="15" w:color="76A900"/>
                                <w:right w:val="none" w:sz="0" w:space="19" w:color="auto"/>
                              </w:divBdr>
                              <w:divsChild>
                                <w:div w:id="12848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54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846262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701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6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8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2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047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006690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none" w:sz="0" w:space="31" w:color="auto"/>
                    <w:bottom w:val="single" w:sz="6" w:space="15" w:color="76A900"/>
                    <w:right w:val="none" w:sz="0" w:space="19" w:color="auto"/>
                  </w:divBdr>
                  <w:divsChild>
                    <w:div w:id="17441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9" Type="http://schemas.openxmlformats.org/officeDocument/2006/relationships/image" Target="media/image28.png"/><Relationship Id="rId21" Type="http://schemas.openxmlformats.org/officeDocument/2006/relationships/image" Target="media/image17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2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https://ru.wikipedia.org/w/index.php?title=Lotus_WordPro&amp;action=edit&amp;redlink=1" TargetMode="External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ru.wikipedia.org/wiki/%D0%9B%D0%B5%D0%BA%D1%81%D0%B8%D0%BA%D0%BE%D0%BD_(%D0%BF%D1%80%D0%BE%D0%B3%D1%80%D0%B0%D0%BC%D0%BC%D0%B0)" TargetMode="External"/><Relationship Id="rId32" Type="http://schemas.openxmlformats.org/officeDocument/2006/relationships/hyperlink" Target="https://ru.wikipedia.org/wiki/WordPerfect" TargetMode="External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https://ru.wikipedia.org/wiki/%D0%A1%D0%B2%D0%BE%D0%B1%D0%BE%D0%B4%D0%BD%D0%BE%D0%B5_%D0%BF%D1%80%D0%BE%D0%B3%D1%80%D0%B0%D0%BC%D0%BC%D0%BD%D0%BE%D0%B5_%D0%BE%D0%B1%D0%B5%D1%81%D0%BF%D0%B5%D1%87%D0%B5%D0%BD%D0%B8%D0%B5" TargetMode="External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61" Type="http://schemas.openxmlformats.org/officeDocument/2006/relationships/image" Target="media/image50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s://ru.wikipedia.org/wiki/Microsoft_Works" TargetMode="External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s://ru.wikipedia.org/wiki/LibreOffice_Writer" TargetMode="External"/><Relationship Id="rId30" Type="http://schemas.openxmlformats.org/officeDocument/2006/relationships/hyperlink" Target="https://ru.wikipedia.org/wiki/Microsoft_Word" TargetMode="External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8" Type="http://schemas.openxmlformats.org/officeDocument/2006/relationships/image" Target="media/image4.png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2021-01-25T20:32:00Z</dcterms:created>
  <dcterms:modified xsi:type="dcterms:W3CDTF">2021-01-25T21:09:00Z</dcterms:modified>
</cp:coreProperties>
</file>