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Toc420258080" w:displacedByCustomXml="next"/>
    <w:sdt>
      <w:sdtPr>
        <w:rPr>
          <w:rFonts w:ascii="Times New Roman" w:eastAsia="Calibri" w:hAnsi="Times New Roman"/>
          <w:color w:val="auto"/>
          <w:kern w:val="1"/>
          <w:sz w:val="24"/>
          <w:szCs w:val="24"/>
        </w:rPr>
        <w:id w:val="-216289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1E56" w:rsidRDefault="00961E56">
          <w:pPr>
            <w:pStyle w:val="aff0"/>
            <w:rPr>
              <w:rFonts w:ascii="Times New Roman" w:hAnsi="Times New Roman"/>
              <w:b/>
              <w:color w:val="auto"/>
              <w:sz w:val="24"/>
              <w:szCs w:val="24"/>
            </w:rPr>
          </w:pPr>
          <w:r w:rsidRPr="00961E56">
            <w:rPr>
              <w:rFonts w:ascii="Times New Roman" w:hAnsi="Times New Roman"/>
              <w:b/>
              <w:color w:val="auto"/>
              <w:sz w:val="24"/>
              <w:szCs w:val="24"/>
            </w:rPr>
            <w:t>Оглавление</w:t>
          </w:r>
        </w:p>
        <w:p w:rsidR="00961E56" w:rsidRPr="00961E56" w:rsidRDefault="00961E56" w:rsidP="00961E56"/>
        <w:p w:rsidR="00961E56" w:rsidRPr="00961E56" w:rsidRDefault="00961E56" w:rsidP="00961E56">
          <w:pPr>
            <w:pStyle w:val="17"/>
            <w:tabs>
              <w:tab w:val="right" w:leader="dot" w:pos="9344"/>
            </w:tabs>
            <w:spacing w:after="0" w:line="360" w:lineRule="auto"/>
            <w:rPr>
              <w:rFonts w:eastAsiaTheme="minorEastAsia"/>
              <w:noProof/>
              <w:kern w:val="0"/>
            </w:rPr>
          </w:pPr>
          <w:r w:rsidRPr="00961E56">
            <w:fldChar w:fldCharType="begin"/>
          </w:r>
          <w:r w:rsidRPr="00961E56">
            <w:instrText xml:space="preserve"> TOC \o "1-3" \h \z \u </w:instrText>
          </w:r>
          <w:r w:rsidRPr="00961E56">
            <w:fldChar w:fldCharType="separate"/>
          </w:r>
          <w:hyperlink w:anchor="_Toc61314700" w:history="1">
            <w:r w:rsidRPr="00961E56">
              <w:rPr>
                <w:rStyle w:val="a7"/>
                <w:bCs/>
                <w:noProof/>
                <w:color w:val="auto"/>
              </w:rPr>
              <w:t>1 Требования к структуре и содержанию курсовой работы</w:t>
            </w:r>
            <w:r w:rsidRPr="00961E56">
              <w:rPr>
                <w:noProof/>
                <w:webHidden/>
              </w:rPr>
              <w:tab/>
            </w:r>
            <w:r w:rsidRPr="00961E56">
              <w:rPr>
                <w:noProof/>
                <w:webHidden/>
              </w:rPr>
              <w:fldChar w:fldCharType="begin"/>
            </w:r>
            <w:r w:rsidRPr="00961E56">
              <w:rPr>
                <w:noProof/>
                <w:webHidden/>
              </w:rPr>
              <w:instrText xml:space="preserve"> PAGEREF _Toc61314700 \h </w:instrText>
            </w:r>
            <w:r w:rsidRPr="00961E56">
              <w:rPr>
                <w:noProof/>
                <w:webHidden/>
              </w:rPr>
            </w:r>
            <w:r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3</w:t>
            </w:r>
            <w:r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1" w:history="1">
            <w:r w:rsidR="00961E56" w:rsidRPr="00961E56">
              <w:rPr>
                <w:rStyle w:val="a7"/>
                <w:bCs/>
                <w:noProof/>
                <w:color w:val="auto"/>
              </w:rPr>
              <w:t>1.1 Требования к объему и содержанию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_Toc61314701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3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2" w:history="1">
            <w:r w:rsidR="00961E56" w:rsidRPr="00961E56">
              <w:rPr>
                <w:rStyle w:val="a7"/>
                <w:bCs/>
                <w:noProof/>
                <w:color w:val="auto"/>
              </w:rPr>
              <w:t>1.2 Типовая структура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_Toc61314702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3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3" w:history="1">
            <w:r w:rsidR="00961E56" w:rsidRPr="00961E56">
              <w:rPr>
                <w:rStyle w:val="a7"/>
                <w:bCs/>
                <w:noProof/>
                <w:color w:val="auto"/>
              </w:rPr>
              <w:t>1.3 Содержание основной части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_Toc61314703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4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17"/>
            <w:tabs>
              <w:tab w:val="right" w:leader="dot" w:pos="9344"/>
            </w:tabs>
            <w:spacing w:after="0" w:line="360" w:lineRule="auto"/>
            <w:rPr>
              <w:rFonts w:eastAsiaTheme="minorEastAsia"/>
              <w:noProof/>
              <w:kern w:val="0"/>
            </w:rPr>
          </w:pPr>
          <w:hyperlink w:anchor="_Toc61314704" w:history="1">
            <w:r w:rsidR="00961E56" w:rsidRPr="00961E56">
              <w:rPr>
                <w:rStyle w:val="a7"/>
                <w:noProof/>
                <w:color w:val="auto"/>
              </w:rPr>
              <w:t>2 Требования к оформлению дипломной работы (ВКР)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_Toc61314704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6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5" w:history="1">
            <w:r w:rsidR="00961E56" w:rsidRPr="00961E56">
              <w:rPr>
                <w:rStyle w:val="a7"/>
                <w:bCs/>
                <w:noProof/>
                <w:color w:val="auto"/>
              </w:rPr>
              <w:t>2.1 Общие правила оформления текста: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_Toc61314705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6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6" w:history="1">
            <w:r w:rsidR="00961E56" w:rsidRPr="00961E56">
              <w:rPr>
                <w:rStyle w:val="a7"/>
                <w:bCs/>
                <w:noProof/>
                <w:color w:val="auto"/>
              </w:rPr>
              <w:t>2.2 Оформление структурных единиц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_Toc61314706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6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7" w:history="1">
            <w:r w:rsidR="00961E56" w:rsidRPr="00961E56">
              <w:rPr>
                <w:rStyle w:val="a7"/>
                <w:bCs/>
                <w:noProof/>
                <w:color w:val="auto"/>
              </w:rPr>
              <w:t>2.3 Нумерация страниц текстовых документов: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_Toc61314707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7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8" w:history="1">
            <w:r w:rsidR="00961E56" w:rsidRPr="00961E56">
              <w:rPr>
                <w:rStyle w:val="a7"/>
                <w:bCs/>
                <w:noProof/>
                <w:color w:val="auto"/>
              </w:rPr>
              <w:t>2.4 Оформление таблиц, рисунков, формул.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_Toc61314708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8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09" w:history="1">
            <w:r w:rsidR="00961E56" w:rsidRPr="00961E56">
              <w:rPr>
                <w:rStyle w:val="a7"/>
                <w:bCs/>
                <w:noProof/>
                <w:color w:val="auto"/>
              </w:rPr>
              <w:t>2.5 Оформление списка источников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_Toc61314709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12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10" w:history="1">
            <w:r w:rsidR="00961E56" w:rsidRPr="00961E56">
              <w:rPr>
                <w:rStyle w:val="a7"/>
                <w:bCs/>
                <w:noProof/>
                <w:color w:val="auto"/>
              </w:rPr>
              <w:t>2.6 Оформление приложений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_Toc61314710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12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kern w:val="0"/>
            </w:rPr>
          </w:pPr>
          <w:hyperlink w:anchor="_Toc61314711" w:history="1">
            <w:r w:rsidR="00961E56" w:rsidRPr="00961E56">
              <w:rPr>
                <w:rStyle w:val="a7"/>
                <w:noProof/>
                <w:color w:val="auto"/>
              </w:rPr>
              <w:t>2.7 Оглавление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_Toc61314711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13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17"/>
            <w:tabs>
              <w:tab w:val="right" w:leader="dot" w:pos="9344"/>
            </w:tabs>
            <w:spacing w:after="0" w:line="360" w:lineRule="auto"/>
            <w:rPr>
              <w:rFonts w:eastAsiaTheme="minorEastAsia"/>
              <w:noProof/>
              <w:kern w:val="0"/>
            </w:rPr>
          </w:pPr>
          <w:hyperlink w:anchor="_Toc61314712" w:history="1">
            <w:r w:rsidR="00961E56" w:rsidRPr="00961E56">
              <w:rPr>
                <w:rStyle w:val="a7"/>
                <w:noProof/>
                <w:color w:val="auto"/>
              </w:rPr>
              <w:t>Приложение А</w:t>
            </w:r>
          </w:hyperlink>
          <w:r w:rsidR="006F4FE9" w:rsidRPr="006F4FE9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61314713" w:history="1">
            <w:r w:rsidR="00961E56" w:rsidRPr="00961E56">
              <w:rPr>
                <w:rStyle w:val="a7"/>
                <w:noProof/>
                <w:color w:val="auto"/>
              </w:rPr>
              <w:t>Пример нумерации разделов и подразделов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_Toc61314713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14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Pr="00961E56" w:rsidRDefault="00F9286E" w:rsidP="00961E56">
          <w:pPr>
            <w:pStyle w:val="17"/>
            <w:tabs>
              <w:tab w:val="right" w:leader="dot" w:pos="9344"/>
            </w:tabs>
            <w:spacing w:after="0" w:line="360" w:lineRule="auto"/>
            <w:rPr>
              <w:rFonts w:eastAsiaTheme="minorEastAsia"/>
              <w:noProof/>
              <w:kern w:val="0"/>
            </w:rPr>
          </w:pPr>
          <w:hyperlink w:anchor="_Toc61314714" w:history="1">
            <w:r w:rsidR="00961E56" w:rsidRPr="00961E56">
              <w:rPr>
                <w:rStyle w:val="a7"/>
                <w:bCs/>
                <w:noProof/>
                <w:color w:val="auto"/>
              </w:rPr>
              <w:t>Приложение Б</w:t>
            </w:r>
          </w:hyperlink>
          <w:r w:rsidR="006F4FE9" w:rsidRPr="006F4FE9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61314715" w:history="1">
            <w:r w:rsidR="00961E56" w:rsidRPr="00961E56">
              <w:rPr>
                <w:rStyle w:val="a7"/>
                <w:bCs/>
                <w:noProof/>
                <w:color w:val="auto"/>
              </w:rPr>
              <w:t>Примеры оформления списка источников</w:t>
            </w:r>
            <w:r w:rsidR="00961E56" w:rsidRPr="00961E56">
              <w:rPr>
                <w:noProof/>
                <w:webHidden/>
              </w:rPr>
              <w:tab/>
            </w:r>
            <w:r w:rsidR="00961E56" w:rsidRPr="00961E56">
              <w:rPr>
                <w:noProof/>
                <w:webHidden/>
              </w:rPr>
              <w:fldChar w:fldCharType="begin"/>
            </w:r>
            <w:r w:rsidR="00961E56" w:rsidRPr="00961E56">
              <w:rPr>
                <w:noProof/>
                <w:webHidden/>
              </w:rPr>
              <w:instrText xml:space="preserve"> PAGEREF _Toc61314715 \h </w:instrText>
            </w:r>
            <w:r w:rsidR="00961E56" w:rsidRPr="00961E56">
              <w:rPr>
                <w:noProof/>
                <w:webHidden/>
              </w:rPr>
            </w:r>
            <w:r w:rsidR="00961E56" w:rsidRPr="00961E56">
              <w:rPr>
                <w:noProof/>
                <w:webHidden/>
              </w:rPr>
              <w:fldChar w:fldCharType="separate"/>
            </w:r>
            <w:r w:rsidR="00837554">
              <w:rPr>
                <w:noProof/>
                <w:webHidden/>
              </w:rPr>
              <w:t>15</w:t>
            </w:r>
            <w:r w:rsidR="00961E56" w:rsidRPr="00961E56">
              <w:rPr>
                <w:noProof/>
                <w:webHidden/>
              </w:rPr>
              <w:fldChar w:fldCharType="end"/>
            </w:r>
          </w:hyperlink>
        </w:p>
        <w:p w:rsidR="00961E56" w:rsidRDefault="00961E56">
          <w:r w:rsidRPr="00961E56">
            <w:rPr>
              <w:bCs/>
            </w:rPr>
            <w:fldChar w:fldCharType="end"/>
          </w:r>
        </w:p>
      </w:sdtContent>
    </w:sdt>
    <w:p w:rsidR="00961E56" w:rsidRDefault="00961E56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2A68B6" w:rsidRDefault="00062735" w:rsidP="0030393D">
      <w:pPr>
        <w:pageBreakBefore/>
        <w:shd w:val="clear" w:color="auto" w:fill="FFFFFF"/>
        <w:tabs>
          <w:tab w:val="left" w:pos="627"/>
        </w:tabs>
        <w:suppressAutoHyphens w:val="0"/>
        <w:spacing w:line="360" w:lineRule="auto"/>
        <w:ind w:firstLine="709"/>
        <w:outlineLvl w:val="0"/>
        <w:rPr>
          <w:szCs w:val="28"/>
        </w:rPr>
      </w:pPr>
      <w:bookmarkStart w:id="1" w:name="_Toc61314700"/>
      <w:r>
        <w:rPr>
          <w:b/>
          <w:bCs/>
        </w:rPr>
        <w:lastRenderedPageBreak/>
        <w:t>1</w:t>
      </w:r>
      <w:r w:rsidR="002A68B6" w:rsidRPr="009F049C">
        <w:rPr>
          <w:b/>
          <w:bCs/>
        </w:rPr>
        <w:t xml:space="preserve"> </w:t>
      </w:r>
      <w:r w:rsidR="002A68B6">
        <w:rPr>
          <w:b/>
          <w:bCs/>
        </w:rPr>
        <w:t xml:space="preserve">Требования к структуре и содержанию </w:t>
      </w:r>
      <w:bookmarkStart w:id="2" w:name="_Toc351632113"/>
      <w:r>
        <w:rPr>
          <w:b/>
          <w:bCs/>
        </w:rPr>
        <w:t>курсовой</w:t>
      </w:r>
      <w:r w:rsidR="002A68B6">
        <w:rPr>
          <w:b/>
          <w:bCs/>
        </w:rPr>
        <w:t xml:space="preserve"> работы</w:t>
      </w:r>
      <w:bookmarkEnd w:id="0"/>
      <w:bookmarkEnd w:id="1"/>
      <w:bookmarkEnd w:id="2"/>
    </w:p>
    <w:p w:rsidR="002A68B6" w:rsidRDefault="002A68B6" w:rsidP="00AC35FE">
      <w:pPr>
        <w:rPr>
          <w:szCs w:val="28"/>
        </w:rPr>
      </w:pPr>
    </w:p>
    <w:p w:rsidR="002A68B6" w:rsidRDefault="00062735" w:rsidP="009F049C">
      <w:pPr>
        <w:suppressAutoHyphens w:val="0"/>
        <w:spacing w:line="360" w:lineRule="auto"/>
        <w:ind w:firstLine="709"/>
        <w:jc w:val="both"/>
        <w:outlineLvl w:val="1"/>
        <w:rPr>
          <w:szCs w:val="28"/>
        </w:rPr>
      </w:pPr>
      <w:bookmarkStart w:id="3" w:name="_Toc61314701"/>
      <w:bookmarkStart w:id="4" w:name="_Toc420258082"/>
      <w:r>
        <w:rPr>
          <w:b/>
          <w:bCs/>
          <w:szCs w:val="28"/>
        </w:rPr>
        <w:t>1</w:t>
      </w:r>
      <w:r w:rsidR="002A68B6">
        <w:rPr>
          <w:b/>
          <w:bCs/>
          <w:szCs w:val="28"/>
        </w:rPr>
        <w:t>.</w:t>
      </w:r>
      <w:r>
        <w:rPr>
          <w:b/>
          <w:bCs/>
          <w:szCs w:val="28"/>
        </w:rPr>
        <w:t>1</w:t>
      </w:r>
      <w:r w:rsidR="002A68B6">
        <w:rPr>
          <w:b/>
          <w:bCs/>
          <w:szCs w:val="28"/>
        </w:rPr>
        <w:t xml:space="preserve"> Требования </w:t>
      </w:r>
      <w:r w:rsidR="00003A7A">
        <w:rPr>
          <w:b/>
          <w:bCs/>
          <w:szCs w:val="28"/>
        </w:rPr>
        <w:t>к объему</w:t>
      </w:r>
      <w:r>
        <w:rPr>
          <w:b/>
          <w:bCs/>
          <w:szCs w:val="28"/>
        </w:rPr>
        <w:t xml:space="preserve"> и содержанию</w:t>
      </w:r>
      <w:bookmarkEnd w:id="3"/>
      <w:r w:rsidR="002A68B6">
        <w:rPr>
          <w:b/>
          <w:bCs/>
          <w:szCs w:val="28"/>
        </w:rPr>
        <w:t xml:space="preserve"> </w:t>
      </w:r>
      <w:bookmarkEnd w:id="4"/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Объем пояснительной записки - </w:t>
      </w:r>
      <w:r w:rsidR="00062735">
        <w:rPr>
          <w:szCs w:val="28"/>
        </w:rPr>
        <w:t>20</w:t>
      </w:r>
      <w:r>
        <w:rPr>
          <w:szCs w:val="28"/>
        </w:rPr>
        <w:t>-</w:t>
      </w:r>
      <w:r w:rsidR="00062735">
        <w:rPr>
          <w:szCs w:val="28"/>
        </w:rPr>
        <w:t>3</w:t>
      </w:r>
      <w:r>
        <w:rPr>
          <w:szCs w:val="28"/>
        </w:rPr>
        <w:t>0 стр. машинописного текста (не считая приложений).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Структура может уточняться студентом с научным руководителем, исходя из научных интересов студента, степени проработанности данной темы в литературе, наличия информации и т.п. 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2A68B6" w:rsidRDefault="00062735" w:rsidP="009F049C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outlineLvl w:val="1"/>
        <w:rPr>
          <w:rFonts w:ascii="Verdana" w:hAnsi="Verdana"/>
          <w:sz w:val="24"/>
          <w:szCs w:val="28"/>
        </w:rPr>
      </w:pPr>
      <w:bookmarkStart w:id="5" w:name="_Toc61314702"/>
      <w:bookmarkStart w:id="6" w:name="_Toc420258083"/>
      <w:r>
        <w:rPr>
          <w:rFonts w:ascii="Times New Roman" w:hAnsi="Times New Roman"/>
          <w:b/>
          <w:bCs/>
          <w:sz w:val="24"/>
          <w:szCs w:val="28"/>
        </w:rPr>
        <w:t>1</w:t>
      </w:r>
      <w:r w:rsidR="002A68B6">
        <w:rPr>
          <w:rFonts w:ascii="Times New Roman" w:hAnsi="Times New Roman"/>
          <w:b/>
          <w:bCs/>
          <w:sz w:val="24"/>
          <w:szCs w:val="28"/>
        </w:rPr>
        <w:t>.</w:t>
      </w:r>
      <w:r>
        <w:rPr>
          <w:rFonts w:ascii="Times New Roman" w:hAnsi="Times New Roman"/>
          <w:b/>
          <w:bCs/>
          <w:sz w:val="24"/>
          <w:szCs w:val="28"/>
        </w:rPr>
        <w:t>2</w:t>
      </w:r>
      <w:r w:rsidR="002A68B6">
        <w:rPr>
          <w:rFonts w:ascii="Times New Roman" w:hAnsi="Times New Roman"/>
          <w:b/>
          <w:bCs/>
          <w:sz w:val="24"/>
          <w:szCs w:val="28"/>
        </w:rPr>
        <w:t xml:space="preserve"> Типовая структура</w:t>
      </w:r>
      <w:bookmarkEnd w:id="5"/>
      <w:r w:rsidR="002A68B6">
        <w:rPr>
          <w:rFonts w:ascii="Times New Roman" w:hAnsi="Times New Roman"/>
          <w:b/>
          <w:bCs/>
          <w:sz w:val="24"/>
          <w:szCs w:val="28"/>
        </w:rPr>
        <w:t xml:space="preserve"> </w:t>
      </w:r>
      <w:bookmarkEnd w:id="6"/>
    </w:p>
    <w:p w:rsidR="002A68B6" w:rsidRDefault="002A68B6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Общая часть включает:</w:t>
      </w:r>
    </w:p>
    <w:p w:rsidR="002A68B6" w:rsidRDefault="002A68B6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/>
          <w:szCs w:val="28"/>
        </w:rPr>
      </w:pPr>
      <w:r>
        <w:rPr>
          <w:rFonts w:ascii="Verdana" w:hAnsi="Verdana"/>
          <w:szCs w:val="28"/>
        </w:rPr>
        <w:t xml:space="preserve">Введение </w:t>
      </w:r>
      <w:r>
        <w:rPr>
          <w:szCs w:val="28"/>
        </w:rPr>
        <w:t xml:space="preserve">(рекомендуемый объем </w:t>
      </w:r>
      <w:r w:rsidR="00062735">
        <w:rPr>
          <w:szCs w:val="28"/>
        </w:rPr>
        <w:t>1</w:t>
      </w:r>
      <w:r>
        <w:rPr>
          <w:szCs w:val="28"/>
        </w:rPr>
        <w:t>-</w:t>
      </w:r>
      <w:r w:rsidR="00062735">
        <w:rPr>
          <w:szCs w:val="28"/>
        </w:rPr>
        <w:t>2</w:t>
      </w:r>
      <w:r>
        <w:rPr>
          <w:szCs w:val="28"/>
        </w:rPr>
        <w:t xml:space="preserve"> стр.)</w:t>
      </w:r>
      <w:r>
        <w:rPr>
          <w:b/>
          <w:szCs w:val="28"/>
        </w:rPr>
        <w:t xml:space="preserve"> </w:t>
      </w:r>
      <w:r>
        <w:rPr>
          <w:szCs w:val="28"/>
        </w:rPr>
        <w:t>должно содержать следующее:</w:t>
      </w:r>
    </w:p>
    <w:p w:rsidR="002A68B6" w:rsidRDefault="002A68B6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Тему работы;</w:t>
      </w:r>
    </w:p>
    <w:p w:rsidR="002A68B6" w:rsidRDefault="002A68B6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Arial" w:hAnsi="Arial"/>
          <w:szCs w:val="28"/>
        </w:rPr>
        <w:t xml:space="preserve">Обоснование актуальности темы. </w:t>
      </w:r>
    </w:p>
    <w:p w:rsidR="002A68B6" w:rsidRDefault="002A68B6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Актуальность исследования определяется несколькими факторами:</w:t>
      </w:r>
    </w:p>
    <w:p w:rsidR="002A68B6" w:rsidRDefault="002A68B6">
      <w:pPr>
        <w:pStyle w:val="16"/>
        <w:widowControl/>
        <w:numPr>
          <w:ilvl w:val="3"/>
          <w:numId w:val="11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потребностью в новых данных;</w:t>
      </w:r>
    </w:p>
    <w:p w:rsidR="002A68B6" w:rsidRDefault="002A68B6">
      <w:pPr>
        <w:pStyle w:val="16"/>
        <w:widowControl/>
        <w:numPr>
          <w:ilvl w:val="3"/>
          <w:numId w:val="11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потребностью в новых технологиях;</w:t>
      </w:r>
    </w:p>
    <w:p w:rsidR="002A68B6" w:rsidRDefault="002A68B6">
      <w:pPr>
        <w:pStyle w:val="16"/>
        <w:widowControl/>
        <w:numPr>
          <w:ilvl w:val="3"/>
          <w:numId w:val="11"/>
        </w:numPr>
        <w:tabs>
          <w:tab w:val="left" w:pos="851"/>
        </w:tabs>
        <w:suppressAutoHyphens w:val="0"/>
        <w:spacing w:line="360" w:lineRule="auto"/>
        <w:jc w:val="both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потребностью </w:t>
      </w:r>
      <w:r w:rsidR="00062735">
        <w:rPr>
          <w:rFonts w:ascii="Times New Roman" w:hAnsi="Times New Roman"/>
          <w:sz w:val="24"/>
          <w:szCs w:val="28"/>
        </w:rPr>
        <w:t>в практическом применении</w:t>
      </w:r>
      <w:r>
        <w:rPr>
          <w:rFonts w:ascii="Times New Roman" w:hAnsi="Times New Roman"/>
          <w:sz w:val="24"/>
          <w:szCs w:val="28"/>
        </w:rPr>
        <w:t>.</w:t>
      </w:r>
    </w:p>
    <w:p w:rsidR="002A68B6" w:rsidRDefault="002A68B6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rFonts w:ascii="Arial" w:hAnsi="Arial"/>
          <w:szCs w:val="28"/>
        </w:rPr>
      </w:pPr>
      <w:r>
        <w:rPr>
          <w:szCs w:val="28"/>
        </w:rPr>
        <w:t xml:space="preserve">Обосновать актуальность, значит, проанализировать, объяснить, почему данную проблему нужно в настоящее время изучать.; </w:t>
      </w:r>
    </w:p>
    <w:p w:rsidR="002A68B6" w:rsidRDefault="002A68B6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Arial" w:hAnsi="Arial"/>
          <w:szCs w:val="28"/>
        </w:rPr>
        <w:t xml:space="preserve">Цель исследования. 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jc w:val="both"/>
        <w:rPr>
          <w:rFonts w:ascii="Arial" w:hAnsi="Aria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Цель исследования — это желаемый конечный результат исследования. Наиболее типичны следующие цели:</w:t>
      </w:r>
    </w:p>
    <w:p w:rsidR="002A68B6" w:rsidRDefault="002A68B6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Arial" w:hAnsi="Arial"/>
          <w:szCs w:val="28"/>
        </w:rPr>
        <w:t>Задачи исследования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jc w:val="both"/>
        <w:rPr>
          <w:rFonts w:ascii="Arial" w:hAnsi="Aria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Задачи исследования - это выбор путей и средств для достижения поставленной цели. Постановка задач основывается на дроблении цели исследования на подцели. В работе может быть поставлено несколько задач.</w:t>
      </w:r>
    </w:p>
    <w:p w:rsidR="002A68B6" w:rsidRDefault="002A68B6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Основная часть </w:t>
      </w:r>
    </w:p>
    <w:p w:rsidR="00003A7A" w:rsidRPr="00003A7A" w:rsidRDefault="00003A7A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szCs w:val="28"/>
        </w:rPr>
      </w:pPr>
      <w:r w:rsidRPr="00003A7A">
        <w:rPr>
          <w:szCs w:val="28"/>
        </w:rPr>
        <w:t xml:space="preserve">Структура основной части определяется целями и задачами работы. </w:t>
      </w:r>
      <w:r w:rsidRPr="00003A7A">
        <w:rPr>
          <w:rFonts w:ascii="Verdana" w:hAnsi="Verdana"/>
          <w:szCs w:val="28"/>
        </w:rPr>
        <w:t>Пример структуры</w:t>
      </w:r>
      <w:r w:rsidRPr="00003A7A">
        <w:rPr>
          <w:szCs w:val="28"/>
        </w:rPr>
        <w:t xml:space="preserve"> приведен ниже:</w:t>
      </w:r>
    </w:p>
    <w:p w:rsidR="002A68B6" w:rsidRDefault="00003A7A">
      <w:pPr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Verdana" w:hAnsi="Verdana"/>
          <w:szCs w:val="28"/>
        </w:rPr>
        <w:t>1-я</w:t>
      </w:r>
      <w:r w:rsidR="002A68B6">
        <w:rPr>
          <w:rFonts w:ascii="Verdana" w:hAnsi="Verdana"/>
          <w:szCs w:val="28"/>
        </w:rPr>
        <w:t xml:space="preserve"> глав</w:t>
      </w:r>
      <w:r w:rsidR="00E01A5C">
        <w:rPr>
          <w:rFonts w:ascii="Verdana" w:hAnsi="Verdana"/>
          <w:szCs w:val="28"/>
        </w:rPr>
        <w:t>а</w:t>
      </w:r>
      <w:r w:rsidR="002A68B6">
        <w:rPr>
          <w:rFonts w:ascii="Verdana" w:hAnsi="Verdana"/>
          <w:szCs w:val="28"/>
        </w:rPr>
        <w:t>, содерж</w:t>
      </w:r>
      <w:r w:rsidR="00E01A5C">
        <w:rPr>
          <w:rFonts w:ascii="Verdana" w:hAnsi="Verdana"/>
          <w:szCs w:val="28"/>
        </w:rPr>
        <w:t>ит</w:t>
      </w:r>
      <w:r w:rsidR="002A68B6">
        <w:rPr>
          <w:rFonts w:ascii="Verdana" w:hAnsi="Verdana"/>
          <w:szCs w:val="28"/>
        </w:rPr>
        <w:t xml:space="preserve"> аналитическую часть</w:t>
      </w:r>
      <w:r w:rsidR="002A68B6">
        <w:rPr>
          <w:szCs w:val="28"/>
        </w:rPr>
        <w:t xml:space="preserve">, а именно:  </w:t>
      </w:r>
    </w:p>
    <w:p w:rsidR="002A68B6" w:rsidRDefault="002A68B6">
      <w:pPr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Постановку проблемы, анализ степени исследованности проблемы, обзор литературы;</w:t>
      </w:r>
    </w:p>
    <w:p w:rsidR="002A68B6" w:rsidRDefault="002A68B6">
      <w:pPr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анализ имеющихся решений поставленной задачи</w:t>
      </w:r>
    </w:p>
    <w:p w:rsidR="002A68B6" w:rsidRDefault="002A68B6">
      <w:pPr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выбор способа решения поставленной задачи;</w:t>
      </w:r>
    </w:p>
    <w:p w:rsidR="002A68B6" w:rsidRDefault="002A68B6">
      <w:pPr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rFonts w:ascii="Verdana" w:hAnsi="Verdana"/>
          <w:szCs w:val="28"/>
        </w:rPr>
      </w:pPr>
      <w:r>
        <w:rPr>
          <w:szCs w:val="28"/>
        </w:rPr>
        <w:lastRenderedPageBreak/>
        <w:t xml:space="preserve">обоснование выбора способа решения . </w:t>
      </w:r>
    </w:p>
    <w:p w:rsidR="002A68B6" w:rsidRDefault="002A68B6">
      <w:pPr>
        <w:pStyle w:val="15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Verdana" w:hAnsi="Verdana"/>
          <w:szCs w:val="28"/>
        </w:rPr>
        <w:t>2-</w:t>
      </w:r>
      <w:r w:rsidR="00E01A5C">
        <w:rPr>
          <w:rFonts w:ascii="Verdana" w:hAnsi="Verdana"/>
          <w:szCs w:val="28"/>
        </w:rPr>
        <w:t>я</w:t>
      </w:r>
      <w:r>
        <w:rPr>
          <w:rFonts w:ascii="Verdana" w:hAnsi="Verdana"/>
          <w:szCs w:val="28"/>
        </w:rPr>
        <w:t xml:space="preserve"> глав</w:t>
      </w:r>
      <w:r w:rsidR="00E01A5C">
        <w:rPr>
          <w:rFonts w:ascii="Verdana" w:hAnsi="Verdana"/>
          <w:szCs w:val="28"/>
        </w:rPr>
        <w:t>а</w:t>
      </w:r>
      <w:r>
        <w:rPr>
          <w:rFonts w:ascii="Verdana" w:hAnsi="Verdana"/>
          <w:szCs w:val="28"/>
        </w:rPr>
        <w:t>, содерж</w:t>
      </w:r>
      <w:r w:rsidR="00E01A5C">
        <w:rPr>
          <w:rFonts w:ascii="Verdana" w:hAnsi="Verdana"/>
          <w:szCs w:val="28"/>
        </w:rPr>
        <w:t>ит</w:t>
      </w:r>
      <w:r>
        <w:rPr>
          <w:rFonts w:ascii="Verdana" w:hAnsi="Verdana"/>
          <w:szCs w:val="28"/>
        </w:rPr>
        <w:t xml:space="preserve"> практическую часть</w:t>
      </w:r>
      <w:r>
        <w:rPr>
          <w:szCs w:val="28"/>
        </w:rPr>
        <w:t>:  (не менее 1/3 от общего объема), а именно:</w:t>
      </w:r>
    </w:p>
    <w:p w:rsidR="002A68B6" w:rsidRDefault="002A68B6">
      <w:pPr>
        <w:pStyle w:val="15"/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разработку продукта творческой деятельности студента;</w:t>
      </w:r>
    </w:p>
    <w:p w:rsidR="002A68B6" w:rsidRDefault="002A68B6">
      <w:pPr>
        <w:pStyle w:val="15"/>
        <w:numPr>
          <w:ilvl w:val="1"/>
          <w:numId w:val="12"/>
        </w:numPr>
        <w:tabs>
          <w:tab w:val="left" w:pos="0"/>
        </w:tabs>
        <w:suppressAutoHyphens w:val="0"/>
        <w:spacing w:line="360" w:lineRule="auto"/>
        <w:jc w:val="both"/>
        <w:rPr>
          <w:rFonts w:ascii="Verdana" w:hAnsi="Verdana"/>
          <w:szCs w:val="28"/>
        </w:rPr>
      </w:pPr>
      <w:r>
        <w:rPr>
          <w:szCs w:val="28"/>
        </w:rPr>
        <w:t>разработку инструкций пользователя.</w:t>
      </w:r>
    </w:p>
    <w:p w:rsidR="002A68B6" w:rsidRDefault="002A68B6">
      <w:pPr>
        <w:pStyle w:val="15"/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jc w:val="both"/>
        <w:rPr>
          <w:szCs w:val="28"/>
        </w:rPr>
      </w:pPr>
      <w:r>
        <w:rPr>
          <w:rFonts w:ascii="Verdana" w:hAnsi="Verdana"/>
          <w:szCs w:val="28"/>
        </w:rPr>
        <w:t>Заключение (объем примерно равен объему введения).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jc w:val="both"/>
        <w:rPr>
          <w:rFonts w:ascii="Verdana" w:hAnsi="Verdana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Раскрывается значимость рассмотренных вопросов для научной теории и практики; делаются выводы по всей проделанной работе. Выводы могут оформляться в виде тезисов, рекомендаций, предложений</w:t>
      </w:r>
    </w:p>
    <w:p w:rsidR="002A68B6" w:rsidRDefault="002A68B6">
      <w:pPr>
        <w:pStyle w:val="16"/>
        <w:widowControl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Verdana" w:hAnsi="Verdana"/>
          <w:sz w:val="24"/>
          <w:szCs w:val="28"/>
        </w:rPr>
        <w:t>Список использованных источников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jc w:val="both"/>
        <w:rPr>
          <w:rFonts w:ascii="Verdana" w:hAnsi="Verdana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Оформляется по ГОСТ 7.1 — 2003. Отражает список литературы, проработанный автором, независимо от того имеются ли в тексте ссылки на нее или нет</w:t>
      </w:r>
    </w:p>
    <w:p w:rsidR="002A68B6" w:rsidRDefault="002A68B6">
      <w:pPr>
        <w:pStyle w:val="16"/>
        <w:widowControl/>
        <w:numPr>
          <w:ilvl w:val="0"/>
          <w:numId w:val="1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Verdana" w:hAnsi="Verdana"/>
          <w:sz w:val="24"/>
          <w:szCs w:val="28"/>
        </w:rPr>
        <w:t>Приложения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Приложения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призваны облегчить восприятие содержания работы, и могут включать: дополнительные материалы,  иллюстрации вспомогательного характера, анкеты, методики, документы, материалы, содержащие первичную информацию для анализа, таблиц</w:t>
      </w:r>
      <w:r w:rsidR="00BB31FF">
        <w:rPr>
          <w:rFonts w:ascii="Times New Roman" w:hAnsi="Times New Roman"/>
          <w:sz w:val="24"/>
          <w:szCs w:val="28"/>
        </w:rPr>
        <w:t>ы статистических данных и т.д.</w:t>
      </w:r>
    </w:p>
    <w:p w:rsidR="00BB31FF" w:rsidRDefault="00BB31FF" w:rsidP="00BB31FF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Если в процессе выполнения работы была разработана схема устройства в приложения включается макет печатной платы для этого устройства.</w:t>
      </w:r>
    </w:p>
    <w:p w:rsidR="00BB31FF" w:rsidRDefault="00BB31FF" w:rsidP="00BB31FF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Если в разработанном устройстве используется микроконтроллер или ПЛИС нужно включить в приложения полный текст кода прошивки.</w:t>
      </w:r>
    </w:p>
    <w:p w:rsidR="00706184" w:rsidRDefault="00706184" w:rsidP="00BB31FF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каждое приложение должна быть ссылка в основной части работы. Например «Смотрите в Приложении А»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6184">
        <w:rPr>
          <w:rFonts w:ascii="Verdana" w:hAnsi="Verdana"/>
          <w:sz w:val="24"/>
          <w:szCs w:val="28"/>
        </w:rPr>
        <w:t>Содержание</w:t>
      </w:r>
      <w:r w:rsidRPr="00706184">
        <w:rPr>
          <w:rFonts w:ascii="Verdana" w:hAnsi="Verdana"/>
          <w:b/>
          <w:sz w:val="24"/>
          <w:szCs w:val="28"/>
        </w:rPr>
        <w:t xml:space="preserve"> </w:t>
      </w:r>
      <w:r w:rsidRPr="00706184">
        <w:rPr>
          <w:rFonts w:ascii="Verdana" w:hAnsi="Verdana"/>
          <w:sz w:val="24"/>
          <w:szCs w:val="28"/>
        </w:rPr>
        <w:t>работы (план)</w:t>
      </w:r>
      <w:r>
        <w:rPr>
          <w:rFonts w:ascii="Times New Roman" w:hAnsi="Times New Roman"/>
          <w:sz w:val="24"/>
          <w:szCs w:val="28"/>
        </w:rPr>
        <w:t xml:space="preserve"> составляется с таким расчетом, чтобы в достаточной мере раскрыть логику исследования и изложения избранной темы.</w:t>
      </w:r>
      <w:r>
        <w:rPr>
          <w:rFonts w:ascii="Times New Roman" w:hAnsi="Times New Roman"/>
          <w:color w:val="FF660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План должен быть согласован с научным руководителем. В процессе написания работы план может корректироваться или уточняться.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A68B6" w:rsidRDefault="00706184" w:rsidP="00AC35FE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outlineLvl w:val="1"/>
        <w:rPr>
          <w:rFonts w:ascii="Verdana" w:hAnsi="Verdana" w:cs="Arial"/>
          <w:sz w:val="24"/>
          <w:szCs w:val="24"/>
        </w:rPr>
      </w:pPr>
      <w:bookmarkStart w:id="7" w:name="_Toc420258084"/>
      <w:bookmarkStart w:id="8" w:name="_Toc61314703"/>
      <w:r>
        <w:rPr>
          <w:rFonts w:ascii="Times New Roman" w:hAnsi="Times New Roman"/>
          <w:b/>
          <w:bCs/>
          <w:sz w:val="24"/>
          <w:szCs w:val="28"/>
        </w:rPr>
        <w:t>1</w:t>
      </w:r>
      <w:r w:rsidR="002A68B6">
        <w:rPr>
          <w:rFonts w:ascii="Times New Roman" w:hAnsi="Times New Roman"/>
          <w:b/>
          <w:bCs/>
          <w:sz w:val="24"/>
          <w:szCs w:val="28"/>
        </w:rPr>
        <w:t>.</w:t>
      </w:r>
      <w:r>
        <w:rPr>
          <w:rFonts w:ascii="Times New Roman" w:hAnsi="Times New Roman"/>
          <w:b/>
          <w:bCs/>
          <w:sz w:val="24"/>
          <w:szCs w:val="28"/>
        </w:rPr>
        <w:t>3</w:t>
      </w:r>
      <w:r w:rsidR="002A68B6">
        <w:rPr>
          <w:rFonts w:ascii="Times New Roman" w:hAnsi="Times New Roman"/>
          <w:b/>
          <w:bCs/>
          <w:sz w:val="24"/>
          <w:szCs w:val="28"/>
        </w:rPr>
        <w:t xml:space="preserve"> Содержание основной части</w:t>
      </w:r>
      <w:bookmarkEnd w:id="7"/>
      <w:bookmarkEnd w:id="8"/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Verdana" w:hAnsi="Verdana"/>
          <w:sz w:val="24"/>
          <w:szCs w:val="28"/>
        </w:rPr>
      </w:pPr>
      <w:r>
        <w:rPr>
          <w:rFonts w:ascii="Verdana" w:hAnsi="Verdana" w:cs="Arial"/>
          <w:sz w:val="24"/>
          <w:szCs w:val="24"/>
        </w:rPr>
        <w:t xml:space="preserve">Основную часть отчета следует делить на разделы, подразделы и пункты. </w:t>
      </w:r>
      <w:r>
        <w:rPr>
          <w:rFonts w:ascii="Times New Roman" w:hAnsi="Times New Roman" w:cs="Arial"/>
          <w:sz w:val="24"/>
          <w:szCs w:val="24"/>
        </w:rPr>
        <w:t>Пункты, при необходимости, могут делиться на подпункты. При делении текста отчета на пункты и подпункты необходимо, чтобы каждый пункт содержал законченную информацию</w:t>
      </w:r>
      <w:r>
        <w:rPr>
          <w:rFonts w:ascii="Verdana" w:hAnsi="Verdana"/>
          <w:sz w:val="24"/>
          <w:szCs w:val="28"/>
        </w:rPr>
        <w:t xml:space="preserve">. 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Между параграфами и между главами необходимы смысловые связки, чтобы текст выпускной квалификационной работы был логично выстроен и не содержал разрывов в изложении материала. Необходимо по каждой главе формулировать краткие выводы. </w:t>
      </w:r>
    </w:p>
    <w:p w:rsidR="002A68B6" w:rsidRDefault="002A68B6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</w:p>
    <w:p w:rsidR="002A68B6" w:rsidRDefault="00706184">
      <w:pPr>
        <w:pStyle w:val="1"/>
        <w:pageBreakBefore/>
        <w:suppressAutoHyphens w:val="0"/>
        <w:spacing w:line="360" w:lineRule="auto"/>
        <w:ind w:firstLine="709"/>
        <w:jc w:val="center"/>
        <w:rPr>
          <w:sz w:val="24"/>
          <w:szCs w:val="28"/>
        </w:rPr>
      </w:pPr>
      <w:bookmarkStart w:id="9" w:name="_Toc420256289"/>
      <w:bookmarkStart w:id="10" w:name="_Toc420256659"/>
      <w:bookmarkStart w:id="11" w:name="_Toc420256858"/>
      <w:bookmarkStart w:id="12" w:name="_Toc420258085"/>
      <w:bookmarkStart w:id="13" w:name="_Toc61314704"/>
      <w:r>
        <w:rPr>
          <w:sz w:val="24"/>
        </w:rPr>
        <w:lastRenderedPageBreak/>
        <w:t>2</w:t>
      </w:r>
      <w:r w:rsidR="002A68B6">
        <w:rPr>
          <w:sz w:val="24"/>
        </w:rPr>
        <w:t xml:space="preserve"> </w:t>
      </w:r>
      <w:bookmarkStart w:id="14" w:name="_Toc406504818"/>
      <w:bookmarkStart w:id="15" w:name="_Toc406505578"/>
      <w:r w:rsidR="002A68B6">
        <w:rPr>
          <w:sz w:val="24"/>
        </w:rPr>
        <w:t xml:space="preserve">Требования к оформлению 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2A68B6" w:rsidRDefault="002A68B6">
      <w:pPr>
        <w:pStyle w:val="210"/>
        <w:shd w:val="clear" w:color="auto" w:fill="FFFFFF"/>
        <w:suppressAutoHyphens w:val="0"/>
        <w:spacing w:after="0" w:line="360" w:lineRule="auto"/>
        <w:ind w:firstLine="709"/>
        <w:jc w:val="both"/>
        <w:rPr>
          <w:szCs w:val="28"/>
        </w:rPr>
      </w:pPr>
    </w:p>
    <w:p w:rsidR="002A68B6" w:rsidRDefault="00706184" w:rsidP="009F049C">
      <w:pPr>
        <w:pStyle w:val="210"/>
        <w:shd w:val="clear" w:color="auto" w:fill="FFFFFF"/>
        <w:suppressAutoHyphens w:val="0"/>
        <w:spacing w:after="0" w:line="360" w:lineRule="auto"/>
        <w:ind w:firstLine="709"/>
        <w:jc w:val="both"/>
        <w:outlineLvl w:val="1"/>
        <w:rPr>
          <w:szCs w:val="28"/>
        </w:rPr>
      </w:pPr>
      <w:bookmarkStart w:id="16" w:name="_Toc420258086"/>
      <w:bookmarkStart w:id="17" w:name="_Toc61314705"/>
      <w:r>
        <w:rPr>
          <w:b/>
          <w:bCs/>
          <w:szCs w:val="28"/>
        </w:rPr>
        <w:t>2</w:t>
      </w:r>
      <w:r w:rsidR="002A68B6">
        <w:rPr>
          <w:b/>
          <w:bCs/>
          <w:szCs w:val="28"/>
        </w:rPr>
        <w:t>.1 Общие правила оформления текста:</w:t>
      </w:r>
      <w:bookmarkEnd w:id="16"/>
      <w:bookmarkEnd w:id="17"/>
    </w:p>
    <w:p w:rsidR="002A68B6" w:rsidRDefault="002A68B6">
      <w:pPr>
        <w:shd w:val="clear" w:color="auto" w:fill="FFFFFF"/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Пояснительная записка выполняется на компьютере в одном экземпляре, и оформляется только на лицевой стороне белой бумаги.</w:t>
      </w:r>
    </w:p>
    <w:p w:rsidR="002A68B6" w:rsidRDefault="002A68B6">
      <w:pPr>
        <w:shd w:val="clear" w:color="auto" w:fill="FFFFFF"/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Размер бумаги стандартного формата А 4 (210 х 297 мм ).</w:t>
      </w:r>
    </w:p>
    <w:p w:rsidR="002A68B6" w:rsidRDefault="002A68B6">
      <w:pPr>
        <w:shd w:val="clear" w:color="auto" w:fill="FFFFFF"/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Поля: левое – 30 мм, правое – 10 мм, верхнее – 20 мм, нижнее – 20 мм.</w:t>
      </w:r>
    </w:p>
    <w:p w:rsidR="002A68B6" w:rsidRDefault="002A68B6">
      <w:pPr>
        <w:shd w:val="clear" w:color="auto" w:fill="FFFFFF"/>
        <w:suppressAutoHyphens w:val="0"/>
        <w:spacing w:line="360" w:lineRule="auto"/>
        <w:ind w:firstLine="709"/>
        <w:jc w:val="both"/>
      </w:pPr>
      <w:r>
        <w:rPr>
          <w:szCs w:val="28"/>
        </w:rPr>
        <w:t>Ориентация: книжная.</w:t>
      </w:r>
    </w:p>
    <w:p w:rsidR="002A68B6" w:rsidRDefault="002A68B6">
      <w:pPr>
        <w:spacing w:line="360" w:lineRule="auto"/>
        <w:ind w:firstLine="709"/>
      </w:pPr>
      <w:r>
        <w:t xml:space="preserve">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, кегль: - 12 </w:t>
      </w:r>
      <w:proofErr w:type="spellStart"/>
      <w:r>
        <w:t>пт</w:t>
      </w:r>
      <w:proofErr w:type="spellEnd"/>
      <w:r>
        <w:t xml:space="preserve"> (пунктов) в основном тексте, </w:t>
      </w:r>
    </w:p>
    <w:p w:rsidR="002A68B6" w:rsidRDefault="002A68B6">
      <w:pPr>
        <w:spacing w:line="360" w:lineRule="auto"/>
        <w:ind w:firstLine="709"/>
        <w:rPr>
          <w:rStyle w:val="apple-style-span"/>
          <w:szCs w:val="28"/>
        </w:rPr>
      </w:pPr>
      <w:r>
        <w:t xml:space="preserve">10 </w:t>
      </w:r>
      <w:proofErr w:type="spellStart"/>
      <w:r>
        <w:t>пт</w:t>
      </w:r>
      <w:proofErr w:type="spellEnd"/>
      <w:r>
        <w:t xml:space="preserve"> в сносках,  цвет шрифта – черный.</w:t>
      </w:r>
    </w:p>
    <w:p w:rsidR="002A68B6" w:rsidRDefault="002A68B6">
      <w:pPr>
        <w:spacing w:line="360" w:lineRule="auto"/>
        <w:ind w:firstLine="709"/>
        <w:rPr>
          <w:rStyle w:val="apple-style-span"/>
          <w:szCs w:val="28"/>
        </w:rPr>
      </w:pPr>
      <w:r>
        <w:rPr>
          <w:rStyle w:val="apple-style-span"/>
          <w:szCs w:val="28"/>
        </w:rPr>
        <w:t>Абзацный отступ должен быть одинаковым и равен по всему тексту 1,25 см.</w:t>
      </w:r>
    </w:p>
    <w:p w:rsidR="002A68B6" w:rsidRDefault="002A68B6">
      <w:pPr>
        <w:spacing w:line="360" w:lineRule="auto"/>
        <w:ind w:firstLine="709"/>
        <w:rPr>
          <w:rStyle w:val="apple-style-span"/>
          <w:szCs w:val="28"/>
        </w:rPr>
      </w:pPr>
      <w:r>
        <w:rPr>
          <w:rStyle w:val="apple-style-span"/>
          <w:szCs w:val="28"/>
        </w:rPr>
        <w:t>Строки разделяются полуторным интервалом.</w:t>
      </w:r>
    </w:p>
    <w:p w:rsidR="002A68B6" w:rsidRDefault="002A68B6">
      <w:pPr>
        <w:spacing w:line="360" w:lineRule="auto"/>
        <w:ind w:firstLine="709"/>
        <w:rPr>
          <w:rFonts w:cs="Arial"/>
        </w:rPr>
      </w:pPr>
      <w:r>
        <w:rPr>
          <w:rStyle w:val="apple-style-span"/>
          <w:szCs w:val="28"/>
        </w:rPr>
        <w:t>Интервал перед и после абзаца должен быть равен 0.</w:t>
      </w:r>
    </w:p>
    <w:p w:rsidR="002A68B6" w:rsidRDefault="002A68B6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гарнитуры, например </w:t>
      </w:r>
      <w:r>
        <w:rPr>
          <w:rFonts w:cs="Arial"/>
          <w:lang w:val="en-US"/>
        </w:rPr>
        <w:t>Times</w:t>
      </w:r>
      <w:r w:rsidRPr="009F049C">
        <w:rPr>
          <w:rFonts w:cs="Arial"/>
        </w:rPr>
        <w:t xml:space="preserve"> </w:t>
      </w:r>
      <w:r>
        <w:rPr>
          <w:rFonts w:cs="Arial"/>
          <w:lang w:val="en-US"/>
        </w:rPr>
        <w:t>New</w:t>
      </w:r>
      <w:r w:rsidRPr="009F049C">
        <w:rPr>
          <w:rFonts w:cs="Arial"/>
        </w:rPr>
        <w:t xml:space="preserve"> </w:t>
      </w:r>
      <w:r>
        <w:rPr>
          <w:rFonts w:cs="Arial"/>
          <w:lang w:val="en-US"/>
        </w:rPr>
        <w:t>Roman</w:t>
      </w:r>
      <w:r w:rsidRPr="009F049C">
        <w:rPr>
          <w:rFonts w:cs="Arial"/>
        </w:rPr>
        <w:t xml:space="preserve">, </w:t>
      </w:r>
      <w:r>
        <w:rPr>
          <w:rFonts w:cs="Arial"/>
          <w:lang w:val="en-US"/>
        </w:rPr>
        <w:t>Arial</w:t>
      </w:r>
      <w:r w:rsidRPr="009F049C">
        <w:rPr>
          <w:rFonts w:cs="Arial"/>
        </w:rPr>
        <w:t xml:space="preserve">  </w:t>
      </w:r>
      <w:r>
        <w:rPr>
          <w:rFonts w:cs="Arial"/>
        </w:rPr>
        <w:t>и т. </w:t>
      </w:r>
      <w:proofErr w:type="gramStart"/>
      <w:r>
        <w:rPr>
          <w:rFonts w:cs="Arial"/>
        </w:rPr>
        <w:t>п..</w:t>
      </w:r>
      <w:proofErr w:type="gramEnd"/>
    </w:p>
    <w:p w:rsidR="002A68B6" w:rsidRDefault="002A68B6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Полужирный, подчеркнутый, курсивный и другие стили и эффекты шрифта не применяются.</w:t>
      </w:r>
    </w:p>
    <w:p w:rsidR="002A68B6" w:rsidRDefault="002A68B6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При выполнении отчета необходимо соблюдать равномерную плотность, контрастность и четкость изображения по всему отчету. В отчете должны быть четкие, не расплывшиеся линии, буквы, цифры и знаки.</w:t>
      </w:r>
    </w:p>
    <w:p w:rsidR="002A68B6" w:rsidRDefault="002A68B6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Вне зависимости от способа выполнения отчета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</w:p>
    <w:p w:rsidR="002A68B6" w:rsidRDefault="002A68B6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cs="Arial"/>
        </w:rPr>
        <w:t>Фамилии, названия учреждений, организаций, фирм, название изделий и другие имена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</w:t>
      </w:r>
    </w:p>
    <w:p w:rsidR="002A68B6" w:rsidRDefault="002A68B6">
      <w:pPr>
        <w:pStyle w:val="15"/>
        <w:suppressAutoHyphens w:val="0"/>
        <w:spacing w:line="360" w:lineRule="auto"/>
        <w:ind w:left="0" w:firstLine="709"/>
        <w:jc w:val="both"/>
      </w:pPr>
    </w:p>
    <w:p w:rsidR="002A68B6" w:rsidRDefault="00706184" w:rsidP="009F049C">
      <w:pPr>
        <w:pStyle w:val="15"/>
        <w:suppressAutoHyphens w:val="0"/>
        <w:spacing w:line="360" w:lineRule="auto"/>
        <w:ind w:left="0" w:firstLine="709"/>
        <w:jc w:val="both"/>
        <w:outlineLvl w:val="1"/>
        <w:rPr>
          <w:szCs w:val="28"/>
        </w:rPr>
      </w:pPr>
      <w:bookmarkStart w:id="18" w:name="_Toc420258087"/>
      <w:bookmarkStart w:id="19" w:name="_Toc61314706"/>
      <w:r>
        <w:rPr>
          <w:rStyle w:val="apple-style-span"/>
          <w:b/>
          <w:bCs/>
          <w:szCs w:val="28"/>
        </w:rPr>
        <w:t>2</w:t>
      </w:r>
      <w:r w:rsidR="002A68B6">
        <w:rPr>
          <w:rStyle w:val="apple-style-span"/>
          <w:b/>
          <w:bCs/>
          <w:szCs w:val="28"/>
        </w:rPr>
        <w:t>.2 Оформление структурных единиц</w:t>
      </w:r>
      <w:bookmarkEnd w:id="18"/>
      <w:bookmarkEnd w:id="19"/>
    </w:p>
    <w:p w:rsidR="002A68B6" w:rsidRDefault="002A68B6">
      <w:pPr>
        <w:suppressAutoHyphens w:val="0"/>
        <w:spacing w:line="360" w:lineRule="auto"/>
        <w:ind w:firstLine="709"/>
        <w:jc w:val="both"/>
        <w:rPr>
          <w:rStyle w:val="apple-style-span"/>
          <w:szCs w:val="28"/>
        </w:rPr>
      </w:pPr>
      <w:r>
        <w:rPr>
          <w:szCs w:val="28"/>
        </w:rPr>
        <w:t xml:space="preserve">Основную часть работы следует делить на разделы и </w:t>
      </w:r>
      <w:r w:rsidR="00F10695">
        <w:rPr>
          <w:szCs w:val="28"/>
        </w:rPr>
        <w:t>подпункты</w:t>
      </w:r>
      <w:r>
        <w:rPr>
          <w:szCs w:val="28"/>
        </w:rPr>
        <w:t>. Они оформляются следующим образом: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rStyle w:val="apple-style-span"/>
          <w:szCs w:val="28"/>
        </w:rPr>
        <w:t>Введение заключение и приложения не нумеруются.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Разделы и </w:t>
      </w:r>
      <w:r w:rsidR="00F10695">
        <w:rPr>
          <w:szCs w:val="28"/>
        </w:rPr>
        <w:t>подпункты</w:t>
      </w:r>
      <w:r>
        <w:rPr>
          <w:szCs w:val="28"/>
        </w:rPr>
        <w:t xml:space="preserve"> должны иметь порядковую нумерацию в пределах всего текста.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Нумеровать их следует арабскими цифрами.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F10695">
        <w:rPr>
          <w:szCs w:val="28"/>
        </w:rPr>
        <w:t>подпункта</w:t>
      </w:r>
      <w:r>
        <w:rPr>
          <w:szCs w:val="28"/>
        </w:rPr>
        <w:t xml:space="preserve"> включает номер раздела и порядковый номер </w:t>
      </w:r>
      <w:r w:rsidR="00F10695">
        <w:rPr>
          <w:szCs w:val="28"/>
        </w:rPr>
        <w:t>подпункта</w:t>
      </w:r>
      <w:r>
        <w:rPr>
          <w:szCs w:val="28"/>
        </w:rPr>
        <w:t xml:space="preserve">, разделенные точкой. </w:t>
      </w:r>
      <w:r>
        <w:rPr>
          <w:rFonts w:cs="Arial"/>
          <w:color w:val="000000"/>
        </w:rPr>
        <w:t>Пример нумерации смотрите в Приложении А.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rFonts w:cs="Arial"/>
        </w:rPr>
      </w:pPr>
      <w:r>
        <w:rPr>
          <w:szCs w:val="28"/>
        </w:rPr>
        <w:t xml:space="preserve">После номера раздела и </w:t>
      </w:r>
      <w:r w:rsidR="00424133">
        <w:rPr>
          <w:szCs w:val="28"/>
        </w:rPr>
        <w:t>подпункта</w:t>
      </w:r>
      <w:r>
        <w:rPr>
          <w:szCs w:val="28"/>
        </w:rPr>
        <w:t xml:space="preserve"> в тексте точку не ставят.</w:t>
      </w:r>
    </w:p>
    <w:p w:rsidR="002A68B6" w:rsidRDefault="002A68B6">
      <w:pPr>
        <w:widowControl w:val="0"/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rFonts w:cs="Arial"/>
        </w:rPr>
        <w:t xml:space="preserve">Если раздел или </w:t>
      </w:r>
      <w:r w:rsidR="00424133">
        <w:rPr>
          <w:rFonts w:cs="Arial"/>
        </w:rPr>
        <w:t>подпункт</w:t>
      </w:r>
      <w:r>
        <w:rPr>
          <w:rFonts w:cs="Arial"/>
        </w:rPr>
        <w:t xml:space="preserve"> имеет только один пункт или пункт имеет один подпункт, то нумеровать его не следует.</w:t>
      </w:r>
    </w:p>
    <w:p w:rsidR="002A68B6" w:rsidRDefault="002A68B6">
      <w:p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Разделы и </w:t>
      </w:r>
      <w:r w:rsidR="00424133">
        <w:rPr>
          <w:rFonts w:cs="Arial"/>
        </w:rPr>
        <w:t>подпункты</w:t>
      </w:r>
      <w:r>
        <w:rPr>
          <w:szCs w:val="28"/>
        </w:rPr>
        <w:t xml:space="preserve"> должны иметь заголовки.</w:t>
      </w:r>
    </w:p>
    <w:p w:rsidR="002A68B6" w:rsidRDefault="002A68B6">
      <w:pPr>
        <w:pStyle w:val="15"/>
        <w:suppressAutoHyphens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Заголовки разделов и </w:t>
      </w:r>
      <w:r w:rsidR="00424133">
        <w:rPr>
          <w:rFonts w:cs="Arial"/>
        </w:rPr>
        <w:t>подпунктов</w:t>
      </w:r>
      <w:r>
        <w:rPr>
          <w:szCs w:val="28"/>
        </w:rPr>
        <w:t xml:space="preserve"> следует печатать с абзацного отступа с прописной буквы без точки в конце, не подчеркивая.</w:t>
      </w:r>
    </w:p>
    <w:p w:rsidR="002A68B6" w:rsidRDefault="002A68B6">
      <w:pPr>
        <w:pStyle w:val="15"/>
        <w:suppressAutoHyphens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Если заголовок состоит из двух предложений, их разделяют точкой.</w:t>
      </w:r>
    </w:p>
    <w:p w:rsidR="002A68B6" w:rsidRDefault="002A68B6">
      <w:pPr>
        <w:pStyle w:val="15"/>
        <w:suppressAutoHyphens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Переносы слов в заголовках не допускаются.</w:t>
      </w:r>
    </w:p>
    <w:p w:rsidR="00F10695" w:rsidRDefault="002A68B6" w:rsidP="00F10695">
      <w:pPr>
        <w:pStyle w:val="16"/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Каждый раздел начинается с новой страницы. </w:t>
      </w:r>
    </w:p>
    <w:p w:rsidR="00F10695" w:rsidRDefault="002A68B6" w:rsidP="00F10695">
      <w:pPr>
        <w:pStyle w:val="16"/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Расстояние между названиями </w:t>
      </w:r>
      <w:r>
        <w:rPr>
          <w:rFonts w:ascii="Times New Roman" w:hAnsi="Times New Roman"/>
          <w:caps/>
          <w:sz w:val="24"/>
          <w:szCs w:val="28"/>
        </w:rPr>
        <w:t xml:space="preserve">глав </w:t>
      </w:r>
      <w:r>
        <w:rPr>
          <w:rFonts w:ascii="Times New Roman" w:hAnsi="Times New Roman"/>
          <w:sz w:val="24"/>
          <w:szCs w:val="28"/>
        </w:rPr>
        <w:t xml:space="preserve">и </w:t>
      </w:r>
      <w:r w:rsidR="00F10695">
        <w:rPr>
          <w:rFonts w:ascii="Times New Roman" w:hAnsi="Times New Roman"/>
          <w:sz w:val="24"/>
          <w:szCs w:val="28"/>
        </w:rPr>
        <w:t>подпунктов</w:t>
      </w:r>
      <w:r>
        <w:rPr>
          <w:rFonts w:ascii="Times New Roman" w:hAnsi="Times New Roman"/>
          <w:sz w:val="24"/>
          <w:szCs w:val="28"/>
        </w:rPr>
        <w:t xml:space="preserve"> должно быть равно 3 интервалам (пустая строка). </w:t>
      </w:r>
    </w:p>
    <w:p w:rsidR="002A68B6" w:rsidRDefault="00F10695" w:rsidP="00F10695">
      <w:pPr>
        <w:pStyle w:val="16"/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Расстояние между названиями подпунктов предыдущим текстом</w:t>
      </w:r>
      <w:r>
        <w:rPr>
          <w:rFonts w:ascii="Times New Roman" w:hAnsi="Times New Roman"/>
          <w:cap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должно быть равно 3 интервалам (пустая строка).</w:t>
      </w:r>
    </w:p>
    <w:p w:rsidR="002A68B6" w:rsidRDefault="002A68B6">
      <w:pPr>
        <w:pStyle w:val="16"/>
        <w:widowControl/>
        <w:suppressAutoHyphens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Расстояние между названием </w:t>
      </w:r>
      <w:r w:rsidR="00424133" w:rsidRPr="00424133">
        <w:rPr>
          <w:rFonts w:ascii="Times New Roman" w:hAnsi="Times New Roman"/>
          <w:sz w:val="24"/>
          <w:szCs w:val="28"/>
        </w:rPr>
        <w:t>подпункт</w:t>
      </w:r>
      <w:r w:rsidR="0042413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и последующим текстом должно быть равно 1,5 интервала. Заголовки </w:t>
      </w:r>
      <w:r w:rsidR="00424133" w:rsidRPr="00424133">
        <w:rPr>
          <w:rFonts w:ascii="Times New Roman" w:hAnsi="Times New Roman"/>
          <w:sz w:val="24"/>
          <w:szCs w:val="28"/>
        </w:rPr>
        <w:t>подпункт</w:t>
      </w:r>
      <w:r w:rsidR="00424133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пишутся строчными буквами (первая буква заголовка параграфа заглавная), полужирное начертание и выравниваются по левому краю. 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Внутри пунктов или подпунктов могут быть приведены перечисления.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20" w:name="sub_646"/>
      <w:r>
        <w:rPr>
          <w:rFonts w:cs="Arial"/>
        </w:rPr>
        <w:t>Перед каждым элементом перечисления следует ставить дефис. При необходимости ссылки в тексте отчета на один из элементов перечисления вместо дефиса ставятся строчные буквы в порядке русского алфавита, начиная с буквы а (за исключением букв е, з, й, о, ч, ъ, ы, ь).</w:t>
      </w:r>
    </w:p>
    <w:bookmarkEnd w:id="20"/>
    <w:p w:rsidR="002A68B6" w:rsidRDefault="002A68B6">
      <w:pPr>
        <w:widowControl w:val="0"/>
        <w:spacing w:line="360" w:lineRule="auto"/>
        <w:ind w:firstLine="709"/>
        <w:jc w:val="both"/>
        <w:rPr>
          <w:rFonts w:cs="Courier New"/>
          <w:sz w:val="20"/>
          <w:szCs w:val="20"/>
        </w:rPr>
      </w:pPr>
      <w:r>
        <w:rPr>
          <w:rFonts w:cs="Arial"/>
        </w:rPr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:rsidR="002A68B6" w:rsidRDefault="002A68B6">
      <w:pPr>
        <w:pStyle w:val="af9"/>
        <w:numPr>
          <w:ilvl w:val="0"/>
          <w:numId w:val="14"/>
        </w:numPr>
        <w:spacing w:line="360" w:lineRule="auto"/>
        <w:ind w:left="0" w:firstLine="0"/>
      </w:pPr>
      <w:r>
        <w:t>__________</w:t>
      </w:r>
    </w:p>
    <w:p w:rsidR="002A68B6" w:rsidRDefault="002A68B6">
      <w:pPr>
        <w:pStyle w:val="af9"/>
        <w:numPr>
          <w:ilvl w:val="0"/>
          <w:numId w:val="14"/>
        </w:numPr>
        <w:spacing w:line="360" w:lineRule="auto"/>
        <w:ind w:left="0" w:firstLine="0"/>
      </w:pPr>
      <w:r>
        <w:t>__________</w:t>
      </w:r>
    </w:p>
    <w:p w:rsidR="002A68B6" w:rsidRDefault="002A68B6">
      <w:pPr>
        <w:pStyle w:val="af9"/>
        <w:numPr>
          <w:ilvl w:val="1"/>
          <w:numId w:val="14"/>
        </w:numPr>
        <w:spacing w:line="360" w:lineRule="auto"/>
        <w:ind w:left="0" w:firstLine="454"/>
      </w:pPr>
      <w:r>
        <w:t>__________</w:t>
      </w:r>
    </w:p>
    <w:p w:rsidR="002A68B6" w:rsidRDefault="002A68B6">
      <w:pPr>
        <w:pStyle w:val="af9"/>
        <w:numPr>
          <w:ilvl w:val="1"/>
          <w:numId w:val="14"/>
        </w:numPr>
        <w:spacing w:line="360" w:lineRule="auto"/>
        <w:ind w:left="0" w:firstLine="454"/>
      </w:pPr>
      <w:r>
        <w:t>__________</w:t>
      </w:r>
    </w:p>
    <w:p w:rsidR="002A68B6" w:rsidRDefault="002A68B6">
      <w:pPr>
        <w:pStyle w:val="af9"/>
        <w:numPr>
          <w:ilvl w:val="0"/>
          <w:numId w:val="14"/>
        </w:numPr>
        <w:spacing w:line="360" w:lineRule="auto"/>
        <w:ind w:left="0" w:firstLine="0"/>
      </w:pPr>
      <w:r>
        <w:t>__________</w:t>
      </w:r>
    </w:p>
    <w:p w:rsidR="002A68B6" w:rsidRDefault="002A68B6">
      <w:pPr>
        <w:pStyle w:val="af9"/>
        <w:spacing w:line="360" w:lineRule="auto"/>
      </w:pPr>
    </w:p>
    <w:p w:rsidR="002A68B6" w:rsidRDefault="006C7B37" w:rsidP="009F049C">
      <w:pPr>
        <w:suppressAutoHyphens w:val="0"/>
        <w:spacing w:line="360" w:lineRule="auto"/>
        <w:ind w:firstLine="709"/>
        <w:jc w:val="both"/>
        <w:outlineLvl w:val="1"/>
        <w:rPr>
          <w:rStyle w:val="apple-style-span"/>
          <w:szCs w:val="28"/>
          <w:lang w:val="en-US"/>
        </w:rPr>
      </w:pPr>
      <w:bookmarkStart w:id="21" w:name="_Toc420258088"/>
      <w:bookmarkStart w:id="22" w:name="_Toc61314707"/>
      <w:r>
        <w:rPr>
          <w:b/>
          <w:bCs/>
          <w:szCs w:val="28"/>
        </w:rPr>
        <w:t>2</w:t>
      </w:r>
      <w:r w:rsidR="002A68B6">
        <w:rPr>
          <w:b/>
          <w:bCs/>
          <w:szCs w:val="28"/>
        </w:rPr>
        <w:t xml:space="preserve">.3 </w:t>
      </w:r>
      <w:r w:rsidR="002A68B6">
        <w:rPr>
          <w:rStyle w:val="apple-style-span"/>
          <w:b/>
          <w:bCs/>
          <w:szCs w:val="28"/>
        </w:rPr>
        <w:t>Нумерация страниц текстовых документов:</w:t>
      </w:r>
      <w:bookmarkEnd w:id="21"/>
      <w:bookmarkEnd w:id="22"/>
    </w:p>
    <w:p w:rsidR="002A68B6" w:rsidRDefault="00221313" w:rsidP="00221313">
      <w:pPr>
        <w:pStyle w:val="15"/>
        <w:suppressAutoHyphens w:val="0"/>
        <w:spacing w:line="360" w:lineRule="auto"/>
        <w:ind w:left="0" w:firstLine="709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С</w:t>
      </w:r>
      <w:r w:rsidR="002A68B6">
        <w:rPr>
          <w:rStyle w:val="apple-style-span"/>
          <w:szCs w:val="28"/>
        </w:rPr>
        <w:t>траницы работ следует нумеровать арабскими цифрами, соблюдая сквозную нумерацию по всему тексту работ.</w:t>
      </w:r>
    </w:p>
    <w:p w:rsidR="00837554" w:rsidRDefault="00837554">
      <w:pPr>
        <w:pStyle w:val="15"/>
        <w:suppressAutoHyphens w:val="0"/>
        <w:spacing w:line="360" w:lineRule="auto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Номер ставится внизу справа.</w:t>
      </w:r>
    </w:p>
    <w:p w:rsidR="002A68B6" w:rsidRDefault="002A68B6">
      <w:pPr>
        <w:pStyle w:val="15"/>
        <w:suppressAutoHyphens w:val="0"/>
        <w:spacing w:line="360" w:lineRule="auto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lastRenderedPageBreak/>
        <w:t>Титульный лист включают в общую нумерацию страниц работ.</w:t>
      </w:r>
    </w:p>
    <w:p w:rsidR="002A68B6" w:rsidRDefault="002A68B6">
      <w:pPr>
        <w:pStyle w:val="15"/>
        <w:suppressAutoHyphens w:val="0"/>
        <w:spacing w:line="360" w:lineRule="auto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Номер страницы на титульном листе не проставляют.</w:t>
      </w:r>
    </w:p>
    <w:p w:rsidR="002A68B6" w:rsidRDefault="002A68B6">
      <w:pPr>
        <w:pStyle w:val="15"/>
        <w:suppressAutoHyphens w:val="0"/>
        <w:spacing w:line="360" w:lineRule="auto"/>
        <w:ind w:left="0" w:firstLine="709"/>
        <w:jc w:val="both"/>
      </w:pPr>
    </w:p>
    <w:p w:rsidR="002A68B6" w:rsidRDefault="006C7B37" w:rsidP="009F049C">
      <w:pPr>
        <w:shd w:val="clear" w:color="auto" w:fill="FFFFFF"/>
        <w:suppressAutoHyphens w:val="0"/>
        <w:spacing w:line="360" w:lineRule="auto"/>
        <w:ind w:firstLine="709"/>
        <w:jc w:val="both"/>
        <w:outlineLvl w:val="1"/>
        <w:rPr>
          <w:rFonts w:ascii="Verdana" w:hAnsi="Verdana" w:cs="Arial"/>
        </w:rPr>
      </w:pPr>
      <w:bookmarkStart w:id="23" w:name="_Toc420258089"/>
      <w:bookmarkStart w:id="24" w:name="_Toc61314708"/>
      <w:r>
        <w:rPr>
          <w:b/>
          <w:bCs/>
          <w:szCs w:val="28"/>
        </w:rPr>
        <w:t>2</w:t>
      </w:r>
      <w:r w:rsidR="002A68B6">
        <w:rPr>
          <w:b/>
          <w:bCs/>
          <w:szCs w:val="28"/>
        </w:rPr>
        <w:t>.4 Оформление таблиц, рисунков, формул.</w:t>
      </w:r>
      <w:bookmarkEnd w:id="23"/>
      <w:bookmarkEnd w:id="24"/>
    </w:p>
    <w:p w:rsidR="002A68B6" w:rsidRDefault="002A68B6">
      <w:pPr>
        <w:widowControl w:val="0"/>
        <w:spacing w:line="360" w:lineRule="auto"/>
        <w:jc w:val="both"/>
        <w:rPr>
          <w:rFonts w:cs="Arial"/>
        </w:rPr>
      </w:pPr>
      <w:r>
        <w:rPr>
          <w:rFonts w:ascii="Verdana" w:hAnsi="Verdana" w:cs="Arial"/>
        </w:rPr>
        <w:t>Оформление иллюстраций должно соответствовать следующим требованиям: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И</w:t>
      </w:r>
      <w:bookmarkStart w:id="25" w:name="sub_651"/>
      <w:r>
        <w:rPr>
          <w:rFonts w:cs="Arial"/>
        </w:rPr>
        <w:t>ллюстрации (чертежи, графики, схемы, компьютерные распечатки, диаграммы, фотоснимки) следует располагать в отчете непосредственно после текста, в котором они упоминаются впервые, или на следующей странице.</w:t>
      </w:r>
    </w:p>
    <w:bookmarkEnd w:id="25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Иллюстрации могут быть в компьютерном исполнении, в том числе и цветные.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На все иллюстрации должны быть даны ссылки в тексте.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26" w:name="sub_652"/>
      <w:r>
        <w:rPr>
          <w:rFonts w:cs="Arial"/>
        </w:rPr>
        <w:t>Чертежи, графики, диаграммы, схемы, иллюстрации, помещаемые в отчете, должны соответствовать требованиям государственных стандартов Единой системы конструкторской документации (ЕСКД).</w:t>
      </w:r>
    </w:p>
    <w:bookmarkEnd w:id="26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Допускается выполнение чертежей, графиков, диаграмм, схем посредством использования компьютерной печати.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И</w:t>
      </w:r>
      <w:bookmarkStart w:id="27" w:name="sub_653"/>
      <w:r>
        <w:rPr>
          <w:rFonts w:cs="Arial"/>
        </w:rPr>
        <w:t>ллюстрации, за исключением иллюстрации приложений, следует нумеровать арабскими цифрами сквозной нумерацией.</w:t>
      </w:r>
    </w:p>
    <w:bookmarkEnd w:id="27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Если рисунок один, то он обозначается "Рисунок 1". Слово "рисунок" и его наименование располагают посередине строки. 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Подписи иллюстраций выполняются шрифтом 10 </w:t>
      </w:r>
      <w:proofErr w:type="spellStart"/>
      <w:r>
        <w:rPr>
          <w:rFonts w:cs="Arial"/>
        </w:rPr>
        <w:t>пт</w:t>
      </w:r>
      <w:proofErr w:type="spellEnd"/>
      <w:r>
        <w:rPr>
          <w:rFonts w:cs="Arial"/>
        </w:rPr>
        <w:t>, полужирным.</w:t>
      </w:r>
    </w:p>
    <w:p w:rsidR="002A68B6" w:rsidRDefault="002A68B6">
      <w:pPr>
        <w:widowControl w:val="0"/>
        <w:spacing w:line="360" w:lineRule="auto"/>
        <w:ind w:firstLine="709"/>
        <w:jc w:val="both"/>
      </w:pPr>
      <w:bookmarkStart w:id="28" w:name="sub_656"/>
      <w:r>
        <w:rPr>
          <w:rFonts w:cs="Arial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</w:t>
      </w:r>
    </w:p>
    <w:p w:rsidR="002A68B6" w:rsidRDefault="000C4D1E">
      <w:pPr>
        <w:pStyle w:val="af1"/>
        <w:widowControl w:val="0"/>
        <w:spacing w:before="0" w:after="0" w:line="360" w:lineRule="auto"/>
        <w:ind w:firstLine="709"/>
        <w:jc w:val="center"/>
        <w:rPr>
          <w:rFonts w:cs="Arial"/>
        </w:rPr>
      </w:pPr>
      <w:r>
        <w:rPr>
          <w:rFonts w:cs="Arial"/>
          <w:b/>
          <w:bCs/>
          <w:i w:val="0"/>
          <w:iCs w:val="0"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72D46AD6" wp14:editId="5A138209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1315085" cy="2515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251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B6" w:rsidRPr="009F049C">
        <w:rPr>
          <w:rFonts w:cs="Arial"/>
          <w:b/>
          <w:bCs/>
          <w:i w:val="0"/>
          <w:iCs w:val="0"/>
          <w:sz w:val="20"/>
          <w:szCs w:val="20"/>
        </w:rPr>
        <w:t xml:space="preserve">Рисунок </w:t>
      </w:r>
      <w:r w:rsidR="00B9313B">
        <w:rPr>
          <w:rFonts w:cs="Arial"/>
          <w:b/>
          <w:bCs/>
          <w:i w:val="0"/>
          <w:iCs w:val="0"/>
          <w:sz w:val="20"/>
          <w:szCs w:val="20"/>
        </w:rPr>
        <w:t>2</w:t>
      </w:r>
      <w:r w:rsidR="002A68B6" w:rsidRPr="009F049C">
        <w:rPr>
          <w:rFonts w:cs="Arial"/>
          <w:b/>
          <w:bCs/>
          <w:i w:val="0"/>
          <w:iCs w:val="0"/>
          <w:sz w:val="20"/>
          <w:szCs w:val="20"/>
        </w:rPr>
        <w:t>.</w:t>
      </w:r>
      <w:r w:rsidR="00B9313B">
        <w:rPr>
          <w:rFonts w:cs="Arial"/>
          <w:b/>
          <w:bCs/>
          <w:i w:val="0"/>
          <w:iCs w:val="0"/>
          <w:sz w:val="20"/>
          <w:szCs w:val="20"/>
        </w:rPr>
        <w:t>1</w:t>
      </w:r>
      <w:r w:rsidR="002A68B6">
        <w:rPr>
          <w:rFonts w:cs="Arial"/>
          <w:b/>
          <w:bCs/>
          <w:i w:val="0"/>
          <w:iCs w:val="0"/>
          <w:sz w:val="20"/>
          <w:szCs w:val="20"/>
        </w:rPr>
        <w:t xml:space="preserve"> Панель инструментов GIMP 2.8.10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29" w:name="sub_655"/>
      <w:bookmarkEnd w:id="28"/>
      <w:r>
        <w:rPr>
          <w:rFonts w:cs="Arial"/>
        </w:rPr>
        <w:t>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располагают следующим образом: Рисунок 1 - Детали прибора.</w:t>
      </w:r>
    </w:p>
    <w:p w:rsidR="002A68B6" w:rsidRDefault="002A68B6">
      <w:pPr>
        <w:widowControl w:val="0"/>
        <w:spacing w:line="360" w:lineRule="auto"/>
        <w:jc w:val="both"/>
        <w:rPr>
          <w:rFonts w:cs="Arial"/>
        </w:rPr>
      </w:pPr>
    </w:p>
    <w:p w:rsidR="002A68B6" w:rsidRPr="009F049C" w:rsidRDefault="000C4D1E">
      <w:pPr>
        <w:widowControl w:val="0"/>
        <w:spacing w:line="360" w:lineRule="auto"/>
        <w:jc w:val="center"/>
        <w:rPr>
          <w:rFonts w:cs="Arial"/>
          <w:bCs/>
          <w:sz w:val="20"/>
          <w:szCs w:val="20"/>
        </w:rPr>
      </w:pPr>
      <w:r w:rsidRPr="009F049C">
        <w:rPr>
          <w:noProof/>
        </w:rPr>
        <w:drawing>
          <wp:anchor distT="0" distB="0" distL="0" distR="0" simplePos="0" relativeHeight="251658752" behindDoc="0" locked="0" layoutInCell="1" allowOverlap="1" wp14:anchorId="39707B7F" wp14:editId="2B3E8404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5890895" cy="36988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69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B6" w:rsidRPr="009F049C">
        <w:rPr>
          <w:rFonts w:cs="Arial"/>
          <w:bCs/>
          <w:sz w:val="20"/>
          <w:szCs w:val="20"/>
        </w:rPr>
        <w:t>На скриншоте видны списки. Слева на право это «Места», «Список файлов», «Предпросмотр</w:t>
      </w:r>
      <w:r w:rsidR="002A68B6" w:rsidRPr="009F049C">
        <w:t>»</w:t>
      </w:r>
    </w:p>
    <w:p w:rsidR="002A68B6" w:rsidRDefault="002A68B6">
      <w:pPr>
        <w:widowControl w:val="0"/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Рисунок </w:t>
      </w:r>
      <w:r w:rsidR="00B9313B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.</w:t>
      </w:r>
      <w:r w:rsidR="00B9313B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 xml:space="preserve"> Окно открытия файла</w:t>
      </w:r>
    </w:p>
    <w:p w:rsidR="002A68B6" w:rsidRDefault="002A68B6">
      <w:pPr>
        <w:widowControl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0" w:name="sub_656108"/>
      <w:bookmarkEnd w:id="29"/>
      <w:r>
        <w:rPr>
          <w:rFonts w:cs="Arial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ascii="Verdana" w:hAnsi="Verdana" w:cs="Arial"/>
        </w:rPr>
      </w:pPr>
      <w:bookmarkStart w:id="31" w:name="sub_657"/>
      <w:bookmarkEnd w:id="30"/>
      <w:r>
        <w:rPr>
          <w:rFonts w:cs="Arial"/>
        </w:rPr>
        <w:t>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bookmarkEnd w:id="31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ascii="Verdana" w:hAnsi="Verdana" w:cs="Arial"/>
        </w:rPr>
        <w:t>Оформление таблиц должно соответствовать следующим требованиям: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2" w:name="sub_662"/>
      <w:r>
        <w:rPr>
          <w:rFonts w:cs="Arial"/>
        </w:rPr>
        <w:t xml:space="preserve"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</w:t>
      </w:r>
      <w:proofErr w:type="gramStart"/>
      <w:r>
        <w:rPr>
          <w:rFonts w:cs="Arial"/>
        </w:rPr>
        <w:t>через тире</w:t>
      </w:r>
      <w:proofErr w:type="gramEnd"/>
      <w:r>
        <w:rPr>
          <w:rFonts w:cs="Arial"/>
        </w:rPr>
        <w:t>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3" w:name="sub_661"/>
      <w:bookmarkEnd w:id="32"/>
      <w:r>
        <w:rPr>
          <w:rFonts w:cs="Arial"/>
        </w:rPr>
        <w:t>Таблицу следует располагать в тексте непосредственно после текста, в котором она упоминается впервые, или на следующей странице.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4" w:name="sub_662113"/>
      <w:bookmarkEnd w:id="33"/>
      <w:r>
        <w:rPr>
          <w:rFonts w:cs="Arial"/>
        </w:rPr>
        <w:t xml:space="preserve">На все таблицы должны быть ссылки в тексте. При ссылке следует писать слово </w:t>
      </w:r>
      <w:r>
        <w:rPr>
          <w:rFonts w:cs="Arial"/>
        </w:rPr>
        <w:lastRenderedPageBreak/>
        <w:t>"таблица" с указанием ее номера.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5" w:name="sub_663"/>
      <w:bookmarkEnd w:id="34"/>
      <w:r>
        <w:rPr>
          <w:rFonts w:cs="Arial"/>
        </w:rPr>
        <w:t>Таблицу с большим числом строк допускается переносить на другой лист (страницу). При переносе части таблицы на другой лист (страницу)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6" w:name="sub_664"/>
      <w:bookmarkEnd w:id="35"/>
      <w:r>
        <w:rPr>
          <w:rFonts w:cs="Arial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— боковик (смотрите Таблицу 1).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bookmarkEnd w:id="36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"То же",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FE2985" w:rsidRDefault="00FE2985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7" w:name="sub_665"/>
    </w:p>
    <w:p w:rsidR="002A68B6" w:rsidRPr="00FE2985" w:rsidRDefault="002A68B6">
      <w:pPr>
        <w:widowControl w:val="0"/>
        <w:spacing w:line="360" w:lineRule="auto"/>
        <w:ind w:firstLine="709"/>
        <w:jc w:val="both"/>
        <w:rPr>
          <w:b/>
          <w:sz w:val="20"/>
          <w:szCs w:val="20"/>
        </w:rPr>
      </w:pPr>
      <w:r w:rsidRPr="00FE2985">
        <w:rPr>
          <w:rFonts w:cs="Arial"/>
          <w:b/>
          <w:sz w:val="20"/>
          <w:szCs w:val="20"/>
        </w:rPr>
        <w:t>Таблица 1. Элементы таблицы</w:t>
      </w:r>
    </w:p>
    <w:tbl>
      <w:tblPr>
        <w:tblW w:w="0" w:type="auto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752"/>
        <w:gridCol w:w="752"/>
        <w:gridCol w:w="752"/>
        <w:gridCol w:w="752"/>
        <w:gridCol w:w="752"/>
        <w:gridCol w:w="752"/>
        <w:gridCol w:w="752"/>
        <w:gridCol w:w="2276"/>
      </w:tblGrid>
      <w:tr w:rsidR="002A68B6">
        <w:tc>
          <w:tcPr>
            <w:tcW w:w="2100" w:type="dxa"/>
            <w:vMerge w:val="restart"/>
            <w:shd w:val="clear" w:color="auto" w:fill="auto"/>
            <w:vAlign w:val="center"/>
          </w:tcPr>
          <w:p w:rsidR="002A68B6" w:rsidRDefault="002A68B6">
            <w:pPr>
              <w:pStyle w:val="afa"/>
              <w:jc w:val="right"/>
            </w:pPr>
            <w:r>
              <w:t xml:space="preserve">Головка </w:t>
            </w:r>
          </w:p>
        </w:tc>
        <w:tc>
          <w:tcPr>
            <w:tcW w:w="2256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150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150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shd w:val="clear" w:color="auto" w:fill="auto"/>
          </w:tcPr>
          <w:p w:rsidR="002A68B6" w:rsidRDefault="002A68B6">
            <w:pPr>
              <w:pStyle w:val="afa"/>
            </w:pPr>
            <w:r>
              <w:t>Заголовки граф</w:t>
            </w:r>
          </w:p>
        </w:tc>
      </w:tr>
      <w:tr w:rsidR="002A68B6">
        <w:tc>
          <w:tcPr>
            <w:tcW w:w="2100" w:type="dxa"/>
            <w:vMerge/>
            <w:shd w:val="clear" w:color="auto" w:fill="auto"/>
            <w:vAlign w:val="center"/>
          </w:tcPr>
          <w:p w:rsidR="002A68B6" w:rsidRDefault="002A68B6"/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shd w:val="clear" w:color="auto" w:fill="auto"/>
          </w:tcPr>
          <w:p w:rsidR="002A68B6" w:rsidRDefault="002A68B6">
            <w:pPr>
              <w:pStyle w:val="afa"/>
            </w:pPr>
            <w:r>
              <w:t>Подзаголовки граф</w:t>
            </w:r>
          </w:p>
        </w:tc>
      </w:tr>
      <w:tr w:rsidR="002A68B6">
        <w:tc>
          <w:tcPr>
            <w:tcW w:w="2100" w:type="dxa"/>
            <w:vMerge w:val="restart"/>
            <w:shd w:val="clear" w:color="auto" w:fill="auto"/>
          </w:tcPr>
          <w:p w:rsidR="002A68B6" w:rsidRDefault="002A68B6">
            <w:pPr>
              <w:pStyle w:val="afa"/>
              <w:jc w:val="right"/>
            </w:pPr>
          </w:p>
          <w:p w:rsidR="002A68B6" w:rsidRDefault="002A68B6">
            <w:pPr>
              <w:pStyle w:val="afa"/>
              <w:jc w:val="right"/>
              <w:rPr>
                <w:lang w:val="en-US"/>
              </w:rPr>
            </w:pPr>
            <w:r>
              <w:t>Боковик</w:t>
            </w:r>
          </w:p>
          <w:p w:rsidR="002A68B6" w:rsidRDefault="002A68B6">
            <w:pPr>
              <w:pStyle w:val="afa"/>
              <w:jc w:val="right"/>
            </w:pPr>
            <w:r>
              <w:rPr>
                <w:lang w:val="en-US"/>
              </w:rPr>
              <w:t>(</w:t>
            </w:r>
            <w:r>
              <w:t xml:space="preserve">для </w:t>
            </w:r>
            <w:proofErr w:type="spellStart"/>
            <w:r>
              <w:t>заголовоков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A68B6" w:rsidRDefault="002A68B6">
            <w:pPr>
              <w:pStyle w:val="afa"/>
            </w:pPr>
            <w:r>
              <w:t>Строки</w:t>
            </w:r>
          </w:p>
        </w:tc>
      </w:tr>
      <w:tr w:rsidR="002A68B6">
        <w:tc>
          <w:tcPr>
            <w:tcW w:w="2100" w:type="dxa"/>
            <w:vMerge/>
            <w:shd w:val="clear" w:color="auto" w:fill="auto"/>
          </w:tcPr>
          <w:p w:rsidR="002A68B6" w:rsidRDefault="002A68B6"/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68B6" w:rsidRDefault="002A68B6"/>
        </w:tc>
      </w:tr>
      <w:tr w:rsidR="002A68B6">
        <w:tc>
          <w:tcPr>
            <w:tcW w:w="2100" w:type="dxa"/>
            <w:vMerge/>
            <w:shd w:val="clear" w:color="auto" w:fill="auto"/>
          </w:tcPr>
          <w:p w:rsidR="002A68B6" w:rsidRDefault="002A68B6"/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68B6" w:rsidRDefault="002A68B6"/>
        </w:tc>
      </w:tr>
      <w:tr w:rsidR="002A68B6">
        <w:tc>
          <w:tcPr>
            <w:tcW w:w="2100" w:type="dxa"/>
            <w:vMerge/>
            <w:shd w:val="clear" w:color="auto" w:fill="auto"/>
          </w:tcPr>
          <w:p w:rsidR="002A68B6" w:rsidRDefault="002A68B6"/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68B6" w:rsidRDefault="002A68B6">
            <w:pPr>
              <w:pStyle w:val="afa"/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68B6" w:rsidRDefault="002A68B6"/>
        </w:tc>
      </w:tr>
      <w:tr w:rsidR="002A68B6">
        <w:tc>
          <w:tcPr>
            <w:tcW w:w="2100" w:type="dxa"/>
            <w:shd w:val="clear" w:color="auto" w:fill="auto"/>
          </w:tcPr>
          <w:p w:rsidR="002A68B6" w:rsidRDefault="002A68B6">
            <w:pPr>
              <w:pStyle w:val="afa"/>
              <w:rPr>
                <w:lang w:val="en-US"/>
              </w:rPr>
            </w:pPr>
          </w:p>
        </w:tc>
        <w:tc>
          <w:tcPr>
            <w:tcW w:w="5264" w:type="dxa"/>
            <w:gridSpan w:val="7"/>
            <w:shd w:val="clear" w:color="auto" w:fill="auto"/>
          </w:tcPr>
          <w:p w:rsidR="002A68B6" w:rsidRDefault="002A68B6">
            <w:pPr>
              <w:pStyle w:val="afa"/>
              <w:jc w:val="center"/>
            </w:pPr>
            <w:r>
              <w:t>Графы (колонки)</w:t>
            </w:r>
          </w:p>
        </w:tc>
        <w:tc>
          <w:tcPr>
            <w:tcW w:w="2276" w:type="dxa"/>
            <w:shd w:val="clear" w:color="auto" w:fill="auto"/>
          </w:tcPr>
          <w:p w:rsidR="002A68B6" w:rsidRDefault="002A68B6">
            <w:pPr>
              <w:pStyle w:val="afa"/>
              <w:jc w:val="center"/>
            </w:pPr>
          </w:p>
        </w:tc>
      </w:tr>
    </w:tbl>
    <w:p w:rsidR="002A68B6" w:rsidRDefault="002A68B6">
      <w:pPr>
        <w:pStyle w:val="af9"/>
        <w:spacing w:line="360" w:lineRule="auto"/>
        <w:ind w:firstLine="709"/>
        <w:rPr>
          <w:rFonts w:cs="Arial"/>
          <w:sz w:val="24"/>
          <w:szCs w:val="24"/>
        </w:rPr>
      </w:pPr>
      <w:bookmarkStart w:id="38" w:name="sub_666"/>
      <w:bookmarkEnd w:id="37"/>
      <w:r>
        <w:rPr>
          <w:rFonts w:ascii="Times New Roman" w:hAnsi="Times New Roman" w:cs="Arial"/>
          <w:sz w:val="24"/>
          <w:szCs w:val="24"/>
        </w:rPr>
        <w:t>Таблицы, за исключением таблиц приложений, следует нумеровать арабскими цифрами сквозной нумерацией.</w:t>
      </w:r>
    </w:p>
    <w:bookmarkEnd w:id="38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Если в отчете одна таблица, то она должна быть обозначена "Таблица 1" или "Таблица B.1", если она приведена в приложении В.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Подписи таблиц выполняются шрифтом 10 </w:t>
      </w:r>
      <w:proofErr w:type="spellStart"/>
      <w:r>
        <w:rPr>
          <w:rFonts w:cs="Arial"/>
        </w:rPr>
        <w:t>пт</w:t>
      </w:r>
      <w:proofErr w:type="spellEnd"/>
      <w:r>
        <w:rPr>
          <w:rFonts w:cs="Arial"/>
        </w:rPr>
        <w:t>, полужирным.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39" w:name="sub_668"/>
      <w:r>
        <w:rPr>
          <w:rFonts w:cs="Arial"/>
        </w:rPr>
        <w:lastRenderedPageBreak/>
        <w:t>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0" w:name="sub_667"/>
      <w:bookmarkEnd w:id="39"/>
      <w:r>
        <w:rPr>
          <w:rFonts w:cs="Arial"/>
        </w:rPr>
        <w:t>Таблицы слева, справа и снизу, как правило, ограничивают линиями. Допускается применять размер шрифта в таблице меньший, чем в тексте.</w:t>
      </w:r>
    </w:p>
    <w:bookmarkEnd w:id="40"/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  <w:szCs w:val="28"/>
        </w:rPr>
      </w:pPr>
      <w:r>
        <w:rPr>
          <w:rFonts w:cs="Arial"/>
        </w:rPr>
        <w:t>Разделять заголовки и подзаголовки боковика и граф диагональными линиями не допускается.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rFonts w:cs="Arial"/>
          <w:szCs w:val="28"/>
        </w:rPr>
        <w:t>Головка таблицы должна быть отделена линией от остальной части таблицы.</w:t>
      </w:r>
    </w:p>
    <w:p w:rsidR="002A68B6" w:rsidRDefault="002A68B6">
      <w:pPr>
        <w:pStyle w:val="af"/>
        <w:suppressAutoHyphens w:val="0"/>
        <w:spacing w:after="0" w:line="360" w:lineRule="auto"/>
        <w:ind w:firstLine="709"/>
        <w:jc w:val="both"/>
        <w:rPr>
          <w:szCs w:val="28"/>
        </w:rPr>
      </w:pPr>
      <w:r>
        <w:rPr>
          <w:rFonts w:ascii="Verdana" w:hAnsi="Verdana"/>
          <w:szCs w:val="28"/>
        </w:rPr>
        <w:t>Оформление формул</w:t>
      </w:r>
    </w:p>
    <w:p w:rsidR="002A68B6" w:rsidRDefault="002A68B6">
      <w:pPr>
        <w:pStyle w:val="af"/>
        <w:suppressAutoHyphens w:val="0"/>
        <w:spacing w:after="0" w:line="360" w:lineRule="auto"/>
        <w:ind w:firstLine="709"/>
        <w:jc w:val="both"/>
        <w:rPr>
          <w:rFonts w:cs="Arial"/>
        </w:rPr>
      </w:pPr>
      <w:r>
        <w:rPr>
          <w:szCs w:val="28"/>
        </w:rPr>
        <w:t xml:space="preserve">Формулы приводятся сначала в буквенном выражении, затем дается расшифровка входящих в них индексов, величин. 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1" w:name="sub_682"/>
      <w:r>
        <w:rPr>
          <w:rFonts w:cs="Arial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"X".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2" w:name="sub_681"/>
      <w:bookmarkEnd w:id="41"/>
      <w:r>
        <w:rPr>
          <w:rFonts w:cs="Arial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2A68B6" w:rsidRDefault="002A68B6" w:rsidP="00AC35FE">
      <w:pPr>
        <w:widowControl w:val="0"/>
        <w:spacing w:line="360" w:lineRule="auto"/>
        <w:ind w:firstLine="709"/>
        <w:jc w:val="both"/>
        <w:rPr>
          <w:rFonts w:cs="Arial"/>
          <w:bCs/>
          <w:color w:val="000000"/>
        </w:rPr>
      </w:pPr>
      <w:bookmarkStart w:id="43" w:name="sub_682129"/>
      <w:bookmarkEnd w:id="42"/>
      <w:r>
        <w:rPr>
          <w:rFonts w:cs="Arial"/>
        </w:rPr>
        <w:t xml:space="preserve">Формулы в следует нумеровать порядковой нумерацией в пределах всего </w:t>
      </w:r>
      <w:proofErr w:type="spellStart"/>
      <w:r>
        <w:rPr>
          <w:rFonts w:cs="Arial"/>
          <w:lang w:val="en-US"/>
        </w:rPr>
        <w:t>ljrevtynf</w:t>
      </w:r>
      <w:proofErr w:type="spellEnd"/>
      <w:r>
        <w:rPr>
          <w:rFonts w:cs="Arial"/>
        </w:rPr>
        <w:t xml:space="preserve"> арабскими цифрами в круглых скобках в крайнем правом положении на строке.</w:t>
      </w:r>
    </w:p>
    <w:p w:rsidR="002A68B6" w:rsidRPr="00AC35FE" w:rsidRDefault="002A68B6" w:rsidP="00AC35FE">
      <w:pPr>
        <w:ind w:firstLine="709"/>
      </w:pPr>
      <w:bookmarkStart w:id="44" w:name="_Toc420256290"/>
      <w:bookmarkEnd w:id="43"/>
      <w:r w:rsidRPr="00AC35FE">
        <w:rPr>
          <w:color w:val="000000"/>
        </w:rPr>
        <w:t>Пример</w:t>
      </w:r>
      <w:bookmarkEnd w:id="44"/>
    </w:p>
    <w:p w:rsidR="002A68B6" w:rsidRDefault="002A68B6" w:rsidP="00AC35FE">
      <w:pPr>
        <w:pStyle w:val="af9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= а:b,                                                         (1)</w:t>
      </w:r>
    </w:p>
    <w:p w:rsidR="002A68B6" w:rsidRDefault="002A68B6" w:rsidP="00AC35FE">
      <w:pPr>
        <w:pStyle w:val="af9"/>
        <w:spacing w:line="360" w:lineRule="auto"/>
        <w:ind w:firstLine="709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= с:е.                                                         (2)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Одну формулу обозначают - (1).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5" w:name="sub_685"/>
      <w:r>
        <w:rPr>
          <w:rFonts w:cs="Arial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(B.1).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6" w:name="sub_684"/>
      <w:bookmarkEnd w:id="45"/>
      <w:r>
        <w:rPr>
          <w:rFonts w:cs="Arial"/>
        </w:rPr>
        <w:t>Ссылки в тексте на порядковые номера формул дают в скобках. Пример -... в формуле (1).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bookmarkStart w:id="47" w:name="sub_685133"/>
      <w:bookmarkEnd w:id="46"/>
      <w:r>
        <w:rPr>
          <w:rFonts w:cs="Arial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</w:p>
    <w:p w:rsidR="002A68B6" w:rsidRDefault="00725016" w:rsidP="009F049C">
      <w:pPr>
        <w:widowControl w:val="0"/>
        <w:spacing w:line="360" w:lineRule="auto"/>
        <w:ind w:firstLine="737"/>
        <w:jc w:val="both"/>
        <w:outlineLvl w:val="1"/>
        <w:rPr>
          <w:szCs w:val="28"/>
        </w:rPr>
      </w:pPr>
      <w:bookmarkStart w:id="48" w:name="_Toc420258090"/>
      <w:bookmarkStart w:id="49" w:name="_Toc61314709"/>
      <w:r>
        <w:rPr>
          <w:rFonts w:cs="Arial"/>
          <w:b/>
          <w:bCs/>
        </w:rPr>
        <w:t>2</w:t>
      </w:r>
      <w:r w:rsidR="002A68B6">
        <w:rPr>
          <w:rFonts w:cs="Arial"/>
          <w:b/>
          <w:bCs/>
        </w:rPr>
        <w:t>.5</w:t>
      </w:r>
      <w:bookmarkEnd w:id="47"/>
      <w:r w:rsidR="002A68B6">
        <w:rPr>
          <w:rFonts w:cs="Arial"/>
          <w:b/>
          <w:bCs/>
        </w:rPr>
        <w:t xml:space="preserve"> </w:t>
      </w:r>
      <w:r w:rsidR="002A68B6">
        <w:rPr>
          <w:b/>
          <w:bCs/>
          <w:szCs w:val="28"/>
        </w:rPr>
        <w:t>Оформление списка источников</w:t>
      </w:r>
      <w:bookmarkEnd w:id="48"/>
      <w:bookmarkEnd w:id="49"/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szCs w:val="28"/>
        </w:rPr>
        <w:t xml:space="preserve">Список источников оформляется по ГОСТ 7.1 — 2003, ссылки на электронные ресурсы по </w:t>
      </w:r>
      <w:r>
        <w:t>ГОСТ Р7.0.5 2008 . В приложении Д даны примеры некоторых, наиболее часто встречающихся случаев. С примерами для остальных случаев можно ознакомится в указанных стандартах.</w:t>
      </w:r>
    </w:p>
    <w:p w:rsidR="002A68B6" w:rsidRDefault="002A68B6">
      <w:pPr>
        <w:widowControl w:val="0"/>
        <w:spacing w:line="360" w:lineRule="auto"/>
        <w:ind w:firstLine="720"/>
        <w:jc w:val="both"/>
        <w:rPr>
          <w:rFonts w:cs="Arial"/>
        </w:rPr>
      </w:pPr>
      <w:r>
        <w:rPr>
          <w:rFonts w:cs="Arial"/>
        </w:rPr>
        <w:t>Сведения об источниках следует располагать в порядке появления ссылок на источники в тексте отчета и нумеровать арабскими цифрами без точки и печатать с абзацного отступа.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приведения ссылок в тексте отчета независимо от деления отчета на разделы.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b/>
          <w:bCs/>
        </w:rPr>
      </w:pPr>
      <w:r>
        <w:rPr>
          <w:rFonts w:cs="Arial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ГОСТ 7.1.</w:t>
      </w:r>
    </w:p>
    <w:p w:rsidR="002A68B6" w:rsidRDefault="002A68B6">
      <w:pPr>
        <w:pStyle w:val="afb"/>
        <w:spacing w:before="0" w:after="0" w:line="480" w:lineRule="auto"/>
        <w:ind w:firstLine="737"/>
        <w:rPr>
          <w:b/>
          <w:bCs/>
        </w:rPr>
      </w:pPr>
    </w:p>
    <w:p w:rsidR="002A68B6" w:rsidRDefault="00725016" w:rsidP="00FE2985">
      <w:pPr>
        <w:pStyle w:val="afb"/>
        <w:spacing w:before="0" w:after="0" w:line="360" w:lineRule="auto"/>
        <w:ind w:firstLine="737"/>
        <w:outlineLvl w:val="1"/>
        <w:rPr>
          <w:szCs w:val="28"/>
        </w:rPr>
      </w:pPr>
      <w:bookmarkStart w:id="50" w:name="_Toc420258091"/>
      <w:bookmarkStart w:id="51" w:name="_Toc61314710"/>
      <w:r>
        <w:rPr>
          <w:b/>
          <w:bCs/>
        </w:rPr>
        <w:t>2</w:t>
      </w:r>
      <w:r w:rsidR="002A68B6">
        <w:rPr>
          <w:b/>
          <w:bCs/>
        </w:rPr>
        <w:t>.6 Оформление приложений</w:t>
      </w:r>
      <w:bookmarkEnd w:id="50"/>
      <w:bookmarkEnd w:id="51"/>
    </w:p>
    <w:p w:rsidR="002A68B6" w:rsidRDefault="002A68B6" w:rsidP="00FE2985">
      <w:pPr>
        <w:pStyle w:val="16"/>
        <w:widowControl/>
        <w:tabs>
          <w:tab w:val="left" w:pos="851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Правила представления приложений: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Приложения помещают на  страницах, следующих за списком литературы.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Приложения располагают в порядке появления на них ссылок в тексте пояснительной записки. 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Каждое приложение должно начинаться с новой страницы и иметь содержательный заголовок. </w:t>
      </w:r>
      <w:r>
        <w:rPr>
          <w:rFonts w:ascii="Times New Roman" w:hAnsi="Times New Roman" w:cs="Arial"/>
          <w:sz w:val="24"/>
          <w:szCs w:val="24"/>
        </w:rPr>
        <w:t>Заголовок записывают симметрично относительно текста с прописной буквы отдельной строкой</w:t>
      </w:r>
      <w:r w:rsidRPr="009F049C">
        <w:rPr>
          <w:rFonts w:ascii="Times New Roman" w:hAnsi="Times New Roman" w:cs="Arial"/>
          <w:sz w:val="24"/>
          <w:szCs w:val="24"/>
        </w:rPr>
        <w:t>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Приложения обозначают заглавными буквами русского алфавита, начиная с А, за исключением букв Е, 3, Й, О, Ч, Ъ, Ы, Ь. После слова "Приложение" следует буква, обозначающая его последовательность.</w:t>
      </w:r>
    </w:p>
    <w:p w:rsidR="002A68B6" w:rsidRDefault="002A68B6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Допускается обозначение приложений буквами латинского алфавита, за исключением букв I и О.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Arial"/>
          <w:sz w:val="24"/>
          <w:szCs w:val="24"/>
        </w:rPr>
        <w:lastRenderedPageBreak/>
        <w:t>Если в отчете одно приложение, оно обозначается "Приложение А".</w:t>
      </w:r>
      <w:r>
        <w:rPr>
          <w:rFonts w:ascii="Times New Roman" w:hAnsi="Times New Roman"/>
          <w:sz w:val="24"/>
          <w:szCs w:val="28"/>
        </w:rPr>
        <w:t xml:space="preserve"> Порядковый номер размещают в правом верхнем углу над содержательным заголовком после слова Приложение.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Приложения должны иметь общую с остальной частью </w:t>
      </w:r>
      <w:proofErr w:type="gramStart"/>
      <w:r>
        <w:rPr>
          <w:rFonts w:ascii="Times New Roman" w:hAnsi="Times New Roman"/>
          <w:sz w:val="24"/>
          <w:szCs w:val="28"/>
        </w:rPr>
        <w:t>в пояснительной записки</w:t>
      </w:r>
      <w:proofErr w:type="gramEnd"/>
      <w:r>
        <w:rPr>
          <w:rFonts w:ascii="Times New Roman" w:hAnsi="Times New Roman"/>
          <w:sz w:val="24"/>
          <w:szCs w:val="28"/>
        </w:rPr>
        <w:t xml:space="preserve"> сквозную нумерацию страниц.</w:t>
      </w:r>
    </w:p>
    <w:p w:rsidR="002A68B6" w:rsidRDefault="002A68B6">
      <w:pPr>
        <w:pStyle w:val="16"/>
        <w:widowControl/>
        <w:tabs>
          <w:tab w:val="left" w:pos="0"/>
          <w:tab w:val="left" w:pos="851"/>
          <w:tab w:val="left" w:pos="1134"/>
        </w:tabs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На все приложения в основной части пояснительной записки должны быть ссылки. Например «данные приведены в приложении А»</w:t>
      </w:r>
    </w:p>
    <w:p w:rsidR="002A68B6" w:rsidRDefault="002A68B6">
      <w:pPr>
        <w:pStyle w:val="afb"/>
        <w:spacing w:before="0" w:after="0" w:line="480" w:lineRule="auto"/>
        <w:ind w:firstLine="468"/>
      </w:pPr>
    </w:p>
    <w:p w:rsidR="002A68B6" w:rsidRDefault="00725016" w:rsidP="009F049C">
      <w:pPr>
        <w:pStyle w:val="16"/>
        <w:widowControl/>
        <w:suppressAutoHyphens w:val="0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8"/>
        </w:rPr>
      </w:pPr>
      <w:bookmarkStart w:id="52" w:name="_Toc420258092"/>
      <w:bookmarkStart w:id="53" w:name="_Toc61314711"/>
      <w:r>
        <w:rPr>
          <w:rFonts w:ascii="Times New Roman" w:hAnsi="Times New Roman"/>
          <w:b/>
          <w:sz w:val="24"/>
          <w:szCs w:val="28"/>
        </w:rPr>
        <w:t>2</w:t>
      </w:r>
      <w:r w:rsidR="002A68B6">
        <w:rPr>
          <w:rFonts w:ascii="Times New Roman" w:hAnsi="Times New Roman"/>
          <w:b/>
          <w:sz w:val="24"/>
          <w:szCs w:val="28"/>
        </w:rPr>
        <w:t>.7 Оглавление</w:t>
      </w:r>
      <w:bookmarkEnd w:id="52"/>
      <w:bookmarkEnd w:id="53"/>
    </w:p>
    <w:p w:rsidR="002A68B6" w:rsidRDefault="002A68B6">
      <w:pPr>
        <w:pStyle w:val="16"/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07D9">
        <w:rPr>
          <w:rFonts w:ascii="Times New Roman" w:hAnsi="Times New Roman"/>
          <w:sz w:val="24"/>
          <w:szCs w:val="28"/>
        </w:rPr>
        <w:t xml:space="preserve">Оглавление </w:t>
      </w:r>
      <w:r>
        <w:rPr>
          <w:rFonts w:ascii="Times New Roman" w:hAnsi="Times New Roman"/>
          <w:sz w:val="24"/>
          <w:szCs w:val="28"/>
        </w:rPr>
        <w:t>– это отображение структуры работы в виде списка, включающего: введение, названия глав, параграфов каждой главы, заключение, список использованной литературы, приложения.</w:t>
      </w:r>
    </w:p>
    <w:p w:rsidR="002A68B6" w:rsidRDefault="002A68B6">
      <w:pPr>
        <w:pStyle w:val="16"/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szCs w:val="28"/>
        </w:rPr>
        <w:t>Оглавление может вставятся автоматически. При создании документа (оглавления) для формирования его структуры и последующего автоматического создания оглавления необходимо абзацы, образующие структуру, (заголовки) разного уровня, предварительно отформатировать т.е. каждому заголовку присвоить свой уровень.</w:t>
      </w:r>
    </w:p>
    <w:p w:rsidR="002A68B6" w:rsidRDefault="002A68B6">
      <w:pPr>
        <w:pStyle w:val="16"/>
        <w:widowControl/>
        <w:suppressAutoHyphens w:val="0"/>
        <w:spacing w:line="360" w:lineRule="auto"/>
        <w:ind w:firstLine="737"/>
        <w:jc w:val="both"/>
        <w:rPr>
          <w:rFonts w:ascii="Times New Roman" w:hAnsi="Times New Roman"/>
          <w:b/>
          <w:bCs/>
          <w:sz w:val="24"/>
        </w:rPr>
      </w:pPr>
    </w:p>
    <w:p w:rsidR="002A68B6" w:rsidRDefault="002A68B6">
      <w:pPr>
        <w:pStyle w:val="1"/>
        <w:pageBreakBefore/>
        <w:widowControl w:val="0"/>
        <w:jc w:val="right"/>
        <w:rPr>
          <w:rFonts w:cs="Arial"/>
          <w:color w:val="000000"/>
          <w:sz w:val="24"/>
          <w:szCs w:val="24"/>
        </w:rPr>
      </w:pPr>
      <w:bookmarkStart w:id="54" w:name="_Toc420256293"/>
      <w:bookmarkStart w:id="55" w:name="_Toc420256662"/>
      <w:bookmarkStart w:id="56" w:name="_Toc420256861"/>
      <w:bookmarkStart w:id="57" w:name="_Toc420258100"/>
      <w:bookmarkStart w:id="58" w:name="_Toc61314712"/>
      <w:r>
        <w:rPr>
          <w:rFonts w:cs="Arial"/>
          <w:color w:val="000000"/>
          <w:sz w:val="24"/>
          <w:szCs w:val="24"/>
        </w:rPr>
        <w:lastRenderedPageBreak/>
        <w:t>Приложение А</w:t>
      </w:r>
      <w:bookmarkEnd w:id="54"/>
      <w:bookmarkEnd w:id="55"/>
      <w:bookmarkEnd w:id="56"/>
      <w:bookmarkEnd w:id="57"/>
      <w:bookmarkEnd w:id="58"/>
    </w:p>
    <w:p w:rsidR="002A68B6" w:rsidRDefault="002A68B6" w:rsidP="00AC35FE">
      <w:pPr>
        <w:rPr>
          <w:rFonts w:cs="Arial"/>
          <w:color w:val="000000"/>
        </w:rPr>
      </w:pPr>
    </w:p>
    <w:p w:rsidR="002A68B6" w:rsidRDefault="002A68B6">
      <w:pPr>
        <w:pStyle w:val="1"/>
        <w:widowControl w:val="0"/>
        <w:jc w:val="center"/>
        <w:rPr>
          <w:rFonts w:cs="Arial"/>
          <w:color w:val="000000"/>
          <w:sz w:val="24"/>
          <w:szCs w:val="24"/>
        </w:rPr>
      </w:pPr>
      <w:bookmarkStart w:id="59" w:name="_Toc420256294"/>
      <w:bookmarkStart w:id="60" w:name="_Toc420256663"/>
      <w:bookmarkStart w:id="61" w:name="_Toc420256862"/>
      <w:bookmarkStart w:id="62" w:name="_Toc420258101"/>
      <w:bookmarkStart w:id="63" w:name="_Toc61314713"/>
      <w:r>
        <w:rPr>
          <w:rFonts w:cs="Arial"/>
          <w:color w:val="000000"/>
          <w:sz w:val="24"/>
          <w:szCs w:val="24"/>
        </w:rPr>
        <w:t>Пример нумерации разделов и подразделов</w:t>
      </w:r>
      <w:bookmarkEnd w:id="59"/>
      <w:bookmarkEnd w:id="60"/>
      <w:bookmarkEnd w:id="61"/>
      <w:bookmarkEnd w:id="62"/>
      <w:bookmarkEnd w:id="63"/>
    </w:p>
    <w:p w:rsidR="002A68B6" w:rsidRDefault="002A68B6" w:rsidP="009F049C">
      <w:pPr>
        <w:widowControl w:val="0"/>
        <w:ind w:firstLine="709"/>
        <w:jc w:val="both"/>
        <w:rPr>
          <w:rFonts w:cs="Arial"/>
          <w:color w:val="000000"/>
        </w:rPr>
      </w:pPr>
    </w:p>
    <w:p w:rsidR="002A68B6" w:rsidRPr="00AC35FE" w:rsidRDefault="002A68B6" w:rsidP="00AC35FE">
      <w:pPr>
        <w:jc w:val="center"/>
        <w:rPr>
          <w:rFonts w:cs="Arial"/>
          <w:color w:val="000000"/>
        </w:rPr>
      </w:pPr>
      <w:bookmarkStart w:id="64" w:name="_Toc420256295"/>
      <w:r w:rsidRPr="00AC35FE">
        <w:rPr>
          <w:rFonts w:cs="Arial"/>
          <w:color w:val="000000"/>
        </w:rPr>
        <w:t>1 Типы и основные размеры</w:t>
      </w:r>
      <w:bookmarkEnd w:id="64"/>
    </w:p>
    <w:p w:rsidR="002A68B6" w:rsidRDefault="002A68B6" w:rsidP="00AC35FE">
      <w:pPr>
        <w:widowControl w:val="0"/>
        <w:ind w:firstLine="709"/>
        <w:jc w:val="both"/>
        <w:rPr>
          <w:rFonts w:cs="Arial"/>
          <w:color w:val="000000"/>
        </w:rPr>
      </w:pPr>
    </w:p>
    <w:p w:rsidR="002A68B6" w:rsidRDefault="002A68B6" w:rsidP="009F049C">
      <w:pPr>
        <w:pStyle w:val="af9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</w:p>
    <w:p w:rsidR="002A68B6" w:rsidRDefault="002A68B6" w:rsidP="009F049C">
      <w:pPr>
        <w:pStyle w:val="af9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} Нумерация пунктов первого раздела отчета</w:t>
      </w:r>
    </w:p>
    <w:p w:rsidR="002A68B6" w:rsidRDefault="002A68B6" w:rsidP="009F049C">
      <w:pPr>
        <w:pStyle w:val="af9"/>
        <w:ind w:firstLine="709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</w:p>
    <w:p w:rsidR="002A68B6" w:rsidRDefault="002A68B6" w:rsidP="009F049C">
      <w:pPr>
        <w:widowControl w:val="0"/>
        <w:ind w:firstLine="709"/>
        <w:jc w:val="both"/>
        <w:rPr>
          <w:rFonts w:cs="Arial"/>
          <w:color w:val="000000"/>
        </w:rPr>
      </w:pPr>
    </w:p>
    <w:p w:rsidR="002A68B6" w:rsidRPr="00AC35FE" w:rsidRDefault="002A68B6" w:rsidP="00AC35FE">
      <w:pPr>
        <w:ind w:firstLine="709"/>
        <w:jc w:val="center"/>
        <w:rPr>
          <w:rFonts w:cs="Arial"/>
          <w:color w:val="000000"/>
        </w:rPr>
      </w:pPr>
      <w:bookmarkStart w:id="65" w:name="_Toc420256296"/>
      <w:r w:rsidRPr="00AC35FE">
        <w:rPr>
          <w:rFonts w:cs="Arial"/>
          <w:color w:val="000000"/>
        </w:rPr>
        <w:t>2 Технические требования</w:t>
      </w:r>
      <w:bookmarkEnd w:id="65"/>
    </w:p>
    <w:p w:rsidR="002A68B6" w:rsidRDefault="002A68B6" w:rsidP="00AC35FE">
      <w:pPr>
        <w:ind w:firstLine="709"/>
        <w:rPr>
          <w:rFonts w:cs="Arial"/>
          <w:color w:val="000000"/>
        </w:rPr>
      </w:pPr>
    </w:p>
    <w:p w:rsidR="002A68B6" w:rsidRDefault="002A68B6" w:rsidP="00AC35FE">
      <w:pPr>
        <w:ind w:firstLine="709"/>
        <w:rPr>
          <w:color w:val="000000"/>
        </w:rPr>
      </w:pPr>
      <w:r>
        <w:rPr>
          <w:color w:val="000000"/>
        </w:rPr>
        <w:t>2.1</w:t>
      </w:r>
    </w:p>
    <w:p w:rsidR="002A68B6" w:rsidRDefault="002A68B6" w:rsidP="00AC35FE">
      <w:pPr>
        <w:ind w:firstLine="709"/>
        <w:rPr>
          <w:color w:val="000000"/>
        </w:rPr>
      </w:pPr>
      <w:r>
        <w:rPr>
          <w:color w:val="000000"/>
        </w:rPr>
        <w:t>2.2 } Нумерация пунктов второго раздела отчета</w:t>
      </w:r>
    </w:p>
    <w:p w:rsidR="002A68B6" w:rsidRDefault="002A68B6" w:rsidP="00AC35FE">
      <w:pPr>
        <w:ind w:firstLine="709"/>
        <w:rPr>
          <w:rFonts w:cs="Arial"/>
          <w:color w:val="000000"/>
        </w:rPr>
      </w:pPr>
      <w:r>
        <w:rPr>
          <w:color w:val="000000"/>
        </w:rPr>
        <w:t>2.3</w:t>
      </w:r>
    </w:p>
    <w:p w:rsidR="002A68B6" w:rsidRDefault="002A68B6" w:rsidP="00AC35FE">
      <w:pPr>
        <w:ind w:firstLine="709"/>
        <w:rPr>
          <w:rFonts w:cs="Arial"/>
          <w:color w:val="000000"/>
        </w:rPr>
      </w:pPr>
    </w:p>
    <w:p w:rsidR="002A68B6" w:rsidRPr="00AC35FE" w:rsidRDefault="002A68B6" w:rsidP="00AC35FE">
      <w:pPr>
        <w:ind w:firstLine="709"/>
        <w:jc w:val="center"/>
        <w:rPr>
          <w:rFonts w:cs="Arial"/>
          <w:color w:val="000000"/>
        </w:rPr>
      </w:pPr>
      <w:bookmarkStart w:id="66" w:name="_Toc420256297"/>
      <w:r w:rsidRPr="00AC35FE">
        <w:rPr>
          <w:rFonts w:cs="Arial"/>
          <w:color w:val="000000"/>
        </w:rPr>
        <w:t>3 Методы испытаний</w:t>
      </w:r>
      <w:bookmarkEnd w:id="66"/>
    </w:p>
    <w:p w:rsidR="002A68B6" w:rsidRPr="00AC35FE" w:rsidRDefault="002A68B6" w:rsidP="00AC35FE">
      <w:pPr>
        <w:ind w:firstLine="709"/>
        <w:rPr>
          <w:rFonts w:cs="Arial"/>
          <w:color w:val="000000"/>
        </w:rPr>
      </w:pPr>
    </w:p>
    <w:p w:rsidR="002A68B6" w:rsidRPr="00AC35FE" w:rsidRDefault="002A68B6" w:rsidP="00AC35FE">
      <w:pPr>
        <w:ind w:firstLine="709"/>
        <w:rPr>
          <w:rFonts w:cs="Arial"/>
          <w:color w:val="000000"/>
        </w:rPr>
      </w:pPr>
      <w:bookmarkStart w:id="67" w:name="_Toc420256298"/>
      <w:r w:rsidRPr="00AC35FE">
        <w:rPr>
          <w:rFonts w:cs="Arial"/>
          <w:color w:val="000000"/>
        </w:rPr>
        <w:t>3.1 Аппараты, материалы и реактивы</w:t>
      </w:r>
      <w:bookmarkEnd w:id="67"/>
    </w:p>
    <w:p w:rsidR="002A68B6" w:rsidRDefault="002A68B6" w:rsidP="00AC35FE">
      <w:pPr>
        <w:ind w:firstLine="709"/>
        <w:rPr>
          <w:rFonts w:cs="Arial"/>
          <w:color w:val="000000"/>
        </w:rPr>
      </w:pPr>
    </w:p>
    <w:p w:rsidR="002A68B6" w:rsidRDefault="002A68B6" w:rsidP="00AC35FE">
      <w:pPr>
        <w:ind w:firstLine="709"/>
        <w:rPr>
          <w:color w:val="000000"/>
        </w:rPr>
      </w:pPr>
      <w:r>
        <w:rPr>
          <w:color w:val="000000"/>
        </w:rPr>
        <w:t>3.1.1</w:t>
      </w:r>
    </w:p>
    <w:p w:rsidR="002A68B6" w:rsidRDefault="002A68B6" w:rsidP="00AC35FE">
      <w:pPr>
        <w:ind w:firstLine="709"/>
        <w:rPr>
          <w:color w:val="000000"/>
        </w:rPr>
      </w:pPr>
      <w:r>
        <w:rPr>
          <w:color w:val="000000"/>
        </w:rPr>
        <w:t>3.1.2 } Нумерация пунктов первого подраздела третьего раздела отчета</w:t>
      </w:r>
    </w:p>
    <w:p w:rsidR="002A68B6" w:rsidRDefault="002A68B6" w:rsidP="00AC35FE">
      <w:pPr>
        <w:ind w:firstLine="709"/>
        <w:rPr>
          <w:rFonts w:cs="Arial"/>
          <w:color w:val="000000"/>
        </w:rPr>
      </w:pPr>
      <w:r>
        <w:rPr>
          <w:color w:val="000000"/>
        </w:rPr>
        <w:t>3.1.3</w:t>
      </w:r>
    </w:p>
    <w:p w:rsidR="002A68B6" w:rsidRDefault="002A68B6" w:rsidP="00AC35FE">
      <w:pPr>
        <w:ind w:firstLine="709"/>
        <w:rPr>
          <w:rFonts w:cs="Arial"/>
          <w:color w:val="000000"/>
        </w:rPr>
      </w:pPr>
    </w:p>
    <w:p w:rsidR="002A68B6" w:rsidRPr="00AC35FE" w:rsidRDefault="002A68B6" w:rsidP="00AC35FE">
      <w:pPr>
        <w:ind w:firstLine="709"/>
        <w:rPr>
          <w:rFonts w:cs="Arial"/>
          <w:color w:val="000000"/>
        </w:rPr>
      </w:pPr>
      <w:bookmarkStart w:id="68" w:name="_Toc420256299"/>
      <w:r w:rsidRPr="00AC35FE">
        <w:rPr>
          <w:rFonts w:cs="Arial"/>
          <w:color w:val="000000"/>
        </w:rPr>
        <w:t>3.2 Подготовка к испытанию</w:t>
      </w:r>
      <w:bookmarkEnd w:id="68"/>
    </w:p>
    <w:p w:rsidR="002A68B6" w:rsidRDefault="002A68B6" w:rsidP="00AC35FE">
      <w:pPr>
        <w:ind w:firstLine="709"/>
        <w:rPr>
          <w:rFonts w:cs="Arial"/>
          <w:color w:val="000000"/>
        </w:rPr>
      </w:pPr>
    </w:p>
    <w:p w:rsidR="002A68B6" w:rsidRDefault="002A68B6" w:rsidP="00AC35FE">
      <w:pPr>
        <w:ind w:firstLine="709"/>
        <w:rPr>
          <w:color w:val="000000"/>
        </w:rPr>
      </w:pPr>
      <w:r>
        <w:rPr>
          <w:color w:val="000000"/>
        </w:rPr>
        <w:t>3.2.1</w:t>
      </w:r>
    </w:p>
    <w:p w:rsidR="002A68B6" w:rsidRDefault="002A68B6" w:rsidP="00AC35FE">
      <w:pPr>
        <w:ind w:firstLine="709"/>
        <w:rPr>
          <w:rFonts w:eastAsia="Times New Roman"/>
          <w:color w:val="000000"/>
        </w:rPr>
      </w:pPr>
      <w:r>
        <w:rPr>
          <w:color w:val="000000"/>
        </w:rPr>
        <w:t>3.2.2 } Нумерация пунктов второго подраздела третьего раздела отчета</w:t>
      </w:r>
    </w:p>
    <w:p w:rsidR="002A68B6" w:rsidRDefault="002A68B6" w:rsidP="00AC35F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3.2.3</w:t>
      </w:r>
    </w:p>
    <w:p w:rsidR="009F049C" w:rsidRDefault="009F049C" w:rsidP="009F049C">
      <w:pPr>
        <w:pStyle w:val="af9"/>
        <w:ind w:firstLine="709"/>
        <w:rPr>
          <w:b/>
          <w:bCs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2A68B6" w:rsidRDefault="002A68B6" w:rsidP="009F049C">
      <w:pPr>
        <w:pageBreakBefore/>
        <w:jc w:val="right"/>
        <w:outlineLvl w:val="0"/>
      </w:pPr>
      <w:bookmarkStart w:id="69" w:name="_Toc420258109"/>
      <w:bookmarkStart w:id="70" w:name="_Toc61314714"/>
      <w:r>
        <w:rPr>
          <w:b/>
          <w:bCs/>
        </w:rPr>
        <w:lastRenderedPageBreak/>
        <w:t xml:space="preserve">Приложение </w:t>
      </w:r>
      <w:bookmarkEnd w:id="69"/>
      <w:r w:rsidR="00725016">
        <w:rPr>
          <w:b/>
          <w:bCs/>
        </w:rPr>
        <w:t>Б</w:t>
      </w:r>
      <w:bookmarkEnd w:id="70"/>
    </w:p>
    <w:p w:rsidR="002A68B6" w:rsidRDefault="002A68B6" w:rsidP="00AC35FE"/>
    <w:p w:rsidR="002A68B6" w:rsidRDefault="002A68B6" w:rsidP="009F049C">
      <w:pPr>
        <w:jc w:val="center"/>
        <w:outlineLvl w:val="0"/>
      </w:pPr>
      <w:bookmarkStart w:id="71" w:name="_Toc420258110"/>
      <w:bookmarkStart w:id="72" w:name="_Toc61314715"/>
      <w:r>
        <w:rPr>
          <w:b/>
          <w:bCs/>
        </w:rPr>
        <w:t>Примеры оформления списка источников</w:t>
      </w:r>
      <w:bookmarkEnd w:id="71"/>
      <w:bookmarkEnd w:id="72"/>
    </w:p>
    <w:p w:rsidR="002A68B6" w:rsidRDefault="002A68B6"/>
    <w:p w:rsidR="002A68B6" w:rsidRDefault="002A68B6">
      <w:pPr>
        <w:pStyle w:val="afb"/>
        <w:spacing w:before="0" w:after="0" w:line="480" w:lineRule="auto"/>
        <w:jc w:val="center"/>
      </w:pPr>
      <w:r>
        <w:rPr>
          <w:rFonts w:ascii="Verdana" w:hAnsi="Verdana"/>
        </w:rPr>
        <w:t>Книги — однотомные издания</w:t>
      </w:r>
    </w:p>
    <w:p w:rsidR="002A68B6" w:rsidRDefault="002A68B6">
      <w:pPr>
        <w:pStyle w:val="p"/>
        <w:spacing w:before="0" w:after="0" w:line="480" w:lineRule="auto"/>
        <w:ind w:firstLine="468"/>
        <w:jc w:val="both"/>
        <w:rPr>
          <w:b/>
          <w:bCs/>
        </w:rPr>
      </w:pPr>
      <w:r>
        <w:t>Семенов, В. В.</w:t>
      </w:r>
      <w:r>
        <w:rPr>
          <w:b/>
        </w:rPr>
        <w:t xml:space="preserve"> </w:t>
      </w:r>
      <w:r>
        <w:t>Философия:</w:t>
      </w:r>
      <w:r>
        <w:rPr>
          <w:b/>
        </w:rPr>
        <w:t xml:space="preserve"> </w:t>
      </w:r>
      <w:r>
        <w:t xml:space="preserve">итог тысячелетий. Философская психология [Текст] / В. В. Семенов ; Рос. акад. наук, </w:t>
      </w:r>
      <w:proofErr w:type="spellStart"/>
      <w:r>
        <w:t>Пущин</w:t>
      </w:r>
      <w:proofErr w:type="spellEnd"/>
      <w:r>
        <w:t xml:space="preserve">. науч. центр, Ин-т биофизики клетки, Акад. проблем сохранения жизни. – Пущино : ПНЦ РАН, 2000. – 64 с. ; 22 см. – Рез.: англ. – </w:t>
      </w:r>
      <w:proofErr w:type="spellStart"/>
      <w:r>
        <w:t>Библиогр</w:t>
      </w:r>
      <w:proofErr w:type="spellEnd"/>
      <w:r>
        <w:t xml:space="preserve">.: с. 60–65. – 200 экз. –  </w:t>
      </w:r>
      <w:r>
        <w:rPr>
          <w:lang w:val="en-US"/>
        </w:rPr>
        <w:t>ISBN</w:t>
      </w:r>
      <w:r>
        <w:t xml:space="preserve"> 5-201-14433-0.</w:t>
      </w:r>
    </w:p>
    <w:p w:rsidR="002A68B6" w:rsidRDefault="002A68B6">
      <w:pPr>
        <w:pStyle w:val="p"/>
        <w:spacing w:before="0" w:after="0" w:line="480" w:lineRule="auto"/>
        <w:ind w:firstLine="468"/>
        <w:jc w:val="both"/>
        <w:rPr>
          <w:rFonts w:ascii="Verdana" w:hAnsi="Verdana"/>
        </w:rPr>
      </w:pPr>
      <w:proofErr w:type="spellStart"/>
      <w:r w:rsidRPr="00725016">
        <w:rPr>
          <w:bCs/>
        </w:rPr>
        <w:t>Перроун</w:t>
      </w:r>
      <w:proofErr w:type="spellEnd"/>
      <w:r w:rsidRPr="00725016">
        <w:rPr>
          <w:bCs/>
        </w:rPr>
        <w:t>, П. Д.</w:t>
      </w:r>
      <w:r>
        <w:rPr>
          <w:b/>
          <w:bCs/>
        </w:rPr>
        <w:t xml:space="preserve"> </w:t>
      </w:r>
      <w:r>
        <w:t xml:space="preserve">Создание корпоративных систем на базе </w:t>
      </w:r>
      <w:r>
        <w:rPr>
          <w:lang w:val="en-US"/>
        </w:rPr>
        <w:t>Java</w:t>
      </w:r>
      <w:r>
        <w:t xml:space="preserve"> 2 </w:t>
      </w:r>
      <w:r>
        <w:rPr>
          <w:lang w:val="en-US"/>
        </w:rPr>
        <w:t>Enterprise</w:t>
      </w:r>
      <w:r>
        <w:t xml:space="preserve"> </w:t>
      </w:r>
      <w:r>
        <w:rPr>
          <w:lang w:val="en-US"/>
        </w:rPr>
        <w:t>Edition</w:t>
      </w:r>
      <w:r>
        <w:t xml:space="preserve"> [Текст] : рук. разработчика : [пер. с англ.] / Поль Дж. </w:t>
      </w:r>
      <w:proofErr w:type="spellStart"/>
      <w:r>
        <w:t>Перроун</w:t>
      </w:r>
      <w:proofErr w:type="spellEnd"/>
      <w:r>
        <w:t xml:space="preserve">, </w:t>
      </w:r>
      <w:proofErr w:type="spellStart"/>
      <w:r>
        <w:t>Венката</w:t>
      </w:r>
      <w:proofErr w:type="spellEnd"/>
      <w:r>
        <w:t xml:space="preserve"> С. Р. «Кришна», Р. </w:t>
      </w:r>
      <w:proofErr w:type="spellStart"/>
      <w:r>
        <w:t>Чаганти</w:t>
      </w:r>
      <w:proofErr w:type="spellEnd"/>
      <w:r>
        <w:t xml:space="preserve">. – М. [и др.] : Вильямс, 2001. – 1179 с. ; + 1  электрон. опт. диск. – </w:t>
      </w:r>
      <w:r>
        <w:rPr>
          <w:lang w:val="en-US"/>
        </w:rPr>
        <w:t>ISBN</w:t>
      </w:r>
      <w:r>
        <w:t xml:space="preserve"> 5-8459-0168-5 (в пер.). </w:t>
      </w:r>
    </w:p>
    <w:p w:rsidR="002A68B6" w:rsidRDefault="002A68B6">
      <w:pPr>
        <w:pStyle w:val="p"/>
        <w:spacing w:before="0" w:after="0" w:line="480" w:lineRule="auto"/>
        <w:jc w:val="center"/>
      </w:pPr>
      <w:r>
        <w:rPr>
          <w:rFonts w:ascii="Verdana" w:hAnsi="Verdana"/>
        </w:rPr>
        <w:t>Законы</w:t>
      </w:r>
    </w:p>
    <w:p w:rsidR="002A68B6" w:rsidRDefault="002A68B6">
      <w:pPr>
        <w:pStyle w:val="p"/>
        <w:spacing w:before="0" w:after="0" w:line="480" w:lineRule="auto"/>
        <w:ind w:firstLine="468"/>
        <w:jc w:val="both"/>
        <w:rPr>
          <w:rFonts w:ascii="Verdana" w:hAnsi="Verdana"/>
        </w:rPr>
      </w:pPr>
      <w:r>
        <w:t xml:space="preserve">Российская Федерация. Законы. О воинской обязанности и военной службе [Текст] : </w:t>
      </w:r>
      <w:proofErr w:type="spellStart"/>
      <w:r>
        <w:t>федер</w:t>
      </w:r>
      <w:proofErr w:type="spellEnd"/>
      <w:r>
        <w:t xml:space="preserve">. закон : [принят Гос. Думой 6 марта 1998 г. : </w:t>
      </w:r>
      <w:proofErr w:type="spellStart"/>
      <w:r>
        <w:t>одобр</w:t>
      </w:r>
      <w:proofErr w:type="spellEnd"/>
      <w:r>
        <w:t xml:space="preserve">. Советом Федерации 12 марта 1998 г.]. – [4-е изд.]. – М. : Ось-89, [2001?]. – 46, [1] с. ; 21 см. – (Актуальный закон). – </w:t>
      </w:r>
      <w:r>
        <w:rPr>
          <w:lang w:val="en-US"/>
        </w:rPr>
        <w:t>ISBN</w:t>
      </w:r>
      <w:r>
        <w:t xml:space="preserve"> 5-86894-528-Х.</w:t>
      </w:r>
    </w:p>
    <w:p w:rsidR="002A68B6" w:rsidRDefault="002A68B6">
      <w:pPr>
        <w:spacing w:line="480" w:lineRule="auto"/>
        <w:ind w:firstLine="468"/>
        <w:jc w:val="center"/>
      </w:pPr>
      <w:r>
        <w:rPr>
          <w:rFonts w:ascii="Verdana" w:hAnsi="Verdana"/>
        </w:rPr>
        <w:t>Правила</w:t>
      </w:r>
    </w:p>
    <w:p w:rsidR="002A68B6" w:rsidRPr="009F049C" w:rsidRDefault="002A68B6">
      <w:pPr>
        <w:pStyle w:val="p"/>
        <w:spacing w:before="0" w:after="0" w:line="480" w:lineRule="auto"/>
        <w:ind w:firstLine="468"/>
        <w:jc w:val="both"/>
        <w:rPr>
          <w:rFonts w:ascii="Verdana" w:hAnsi="Verdana"/>
        </w:rPr>
      </w:pPr>
      <w:r>
        <w:t>Правила безопасности при обслуживании гидротехнических сооружений и гидромеханического оборудования энергоснабжающих организаций [Текст] : РД 153-34.0-03.205–2001: утв. М-</w:t>
      </w:r>
      <w:proofErr w:type="spellStart"/>
      <w:r>
        <w:t>вом</w:t>
      </w:r>
      <w:proofErr w:type="spellEnd"/>
      <w:r>
        <w:t xml:space="preserve"> энергетики Рос. Федерации 13.04.01 : ввод. в действие с 01.11.01. – М. : ЭНАС, 2001. – 158, [1] с. ; 22 см. – В </w:t>
      </w:r>
      <w:proofErr w:type="spellStart"/>
      <w:r>
        <w:t>надзаг</w:t>
      </w:r>
      <w:proofErr w:type="spellEnd"/>
      <w:r>
        <w:t xml:space="preserve">.: …РАО «ЕЭС России». – 5000 экз. – </w:t>
      </w:r>
      <w:r>
        <w:rPr>
          <w:lang w:val="en-US"/>
        </w:rPr>
        <w:t>ISBN</w:t>
      </w:r>
      <w:r>
        <w:t xml:space="preserve"> 5-93196-091-0.</w:t>
      </w:r>
    </w:p>
    <w:p w:rsidR="002A68B6" w:rsidRDefault="002A68B6">
      <w:pPr>
        <w:spacing w:line="480" w:lineRule="auto"/>
        <w:jc w:val="center"/>
        <w:rPr>
          <w:b/>
        </w:rPr>
      </w:pPr>
      <w:r w:rsidRPr="009F049C">
        <w:rPr>
          <w:rFonts w:ascii="Verdana" w:hAnsi="Verdana"/>
        </w:rPr>
        <w:t>Стандарты</w:t>
      </w:r>
    </w:p>
    <w:p w:rsidR="002A68B6" w:rsidRDefault="002A68B6">
      <w:pPr>
        <w:spacing w:line="480" w:lineRule="auto"/>
        <w:ind w:firstLine="468"/>
        <w:jc w:val="both"/>
        <w:rPr>
          <w:rFonts w:ascii="Verdana" w:hAnsi="Verdana"/>
        </w:rPr>
      </w:pPr>
      <w:r>
        <w:rPr>
          <w:b/>
        </w:rPr>
        <w:t>ГОСТ Р 517721–2001.</w:t>
      </w:r>
      <w:r>
        <w:t xml:space="preserve"> Аппаратура радиоэлектронная бытовая. Входные и выходные параметры и типы соединений. Технические требования [Текст]. – </w:t>
      </w:r>
      <w:proofErr w:type="spellStart"/>
      <w:r>
        <w:t>Введ</w:t>
      </w:r>
      <w:proofErr w:type="spellEnd"/>
      <w:r>
        <w:t xml:space="preserve">. 2002–01–01. – М. : Изд-во стандартов, 2001. – </w:t>
      </w:r>
      <w:r>
        <w:rPr>
          <w:lang w:val="en-US"/>
        </w:rPr>
        <w:t>IV</w:t>
      </w:r>
      <w:r>
        <w:t xml:space="preserve">, 27 с. : ил. ; 29 см. </w:t>
      </w:r>
    </w:p>
    <w:p w:rsidR="002A68B6" w:rsidRDefault="002A68B6">
      <w:pPr>
        <w:spacing w:line="480" w:lineRule="auto"/>
        <w:jc w:val="center"/>
      </w:pPr>
      <w:r>
        <w:rPr>
          <w:rFonts w:ascii="Verdana" w:hAnsi="Verdana"/>
        </w:rPr>
        <w:lastRenderedPageBreak/>
        <w:t>Патентные документы</w:t>
      </w:r>
    </w:p>
    <w:p w:rsidR="002A68B6" w:rsidRDefault="002A68B6">
      <w:pPr>
        <w:pStyle w:val="p"/>
        <w:spacing w:line="480" w:lineRule="auto"/>
        <w:ind w:firstLine="567"/>
        <w:jc w:val="both"/>
        <w:rPr>
          <w:rFonts w:ascii="Verdana" w:hAnsi="Verdana"/>
        </w:rPr>
      </w:pPr>
      <w:r>
        <w:t>Пат. 2187888 Российская Федерация, МПК</w:t>
      </w:r>
      <w:r>
        <w:rPr>
          <w:vertAlign w:val="superscript"/>
        </w:rPr>
        <w:t xml:space="preserve">7 </w:t>
      </w:r>
      <w:r>
        <w:rPr>
          <w:lang w:val="en-US"/>
        </w:rPr>
        <w:t>H</w:t>
      </w:r>
      <w:r>
        <w:t xml:space="preserve"> 04 В 1/38, Н 04 </w:t>
      </w:r>
      <w:r>
        <w:rPr>
          <w:lang w:val="en-US"/>
        </w:rPr>
        <w:t>J</w:t>
      </w:r>
      <w:r>
        <w:t xml:space="preserve"> 13/00. Приемопередающее устройство [Текст] / Чугаева В. И. ; заявитель и патентообладатель Воронеж. науч.-</w:t>
      </w:r>
      <w:proofErr w:type="spellStart"/>
      <w:r>
        <w:t>ислед</w:t>
      </w:r>
      <w:proofErr w:type="spellEnd"/>
      <w:r>
        <w:t xml:space="preserve">. ин-т связи. – № 2000131736/09 ; </w:t>
      </w:r>
      <w:proofErr w:type="spellStart"/>
      <w:r>
        <w:t>заявл</w:t>
      </w:r>
      <w:proofErr w:type="spellEnd"/>
      <w:r>
        <w:t xml:space="preserve">. 18.12.00 ; </w:t>
      </w:r>
      <w:proofErr w:type="spellStart"/>
      <w:r>
        <w:t>опубл</w:t>
      </w:r>
      <w:proofErr w:type="spellEnd"/>
      <w:r>
        <w:t xml:space="preserve">. 20.08.02, </w:t>
      </w:r>
      <w:proofErr w:type="spellStart"/>
      <w:r>
        <w:t>Бюл</w:t>
      </w:r>
      <w:proofErr w:type="spellEnd"/>
      <w:r>
        <w:t>. № 23 (</w:t>
      </w:r>
      <w:r>
        <w:rPr>
          <w:lang w:val="en-US"/>
        </w:rPr>
        <w:t>II</w:t>
      </w:r>
      <w:r>
        <w:t xml:space="preserve"> ч.). – 3 с. : ил.</w:t>
      </w:r>
    </w:p>
    <w:p w:rsidR="002A68B6" w:rsidRDefault="002A68B6">
      <w:pPr>
        <w:spacing w:line="480" w:lineRule="auto"/>
        <w:jc w:val="center"/>
      </w:pPr>
      <w:r>
        <w:rPr>
          <w:rFonts w:ascii="Verdana" w:hAnsi="Verdana"/>
        </w:rPr>
        <w:t>Журнал</w:t>
      </w:r>
    </w:p>
    <w:p w:rsidR="002A68B6" w:rsidRDefault="002A68B6">
      <w:pPr>
        <w:pStyle w:val="p"/>
        <w:spacing w:before="0" w:after="0" w:line="480" w:lineRule="auto"/>
        <w:ind w:firstLine="471"/>
        <w:jc w:val="both"/>
        <w:rPr>
          <w:rFonts w:ascii="Verdana" w:hAnsi="Verdana"/>
        </w:rPr>
      </w:pPr>
      <w:r>
        <w:t>Актуальные проблемы современной науки</w:t>
      </w:r>
      <w:r>
        <w:rPr>
          <w:b/>
        </w:rPr>
        <w:t xml:space="preserve"> </w:t>
      </w:r>
      <w:r>
        <w:t xml:space="preserve">[Текст] : </w:t>
      </w:r>
      <w:proofErr w:type="spellStart"/>
      <w:r>
        <w:t>информ</w:t>
      </w:r>
      <w:proofErr w:type="spellEnd"/>
      <w:r>
        <w:t>.-</w:t>
      </w:r>
      <w:proofErr w:type="spellStart"/>
      <w:r>
        <w:t>аналит</w:t>
      </w:r>
      <w:proofErr w:type="spellEnd"/>
      <w:r>
        <w:t xml:space="preserve">. журн. / учредитель ООО «Компания «Спутник +». – 2001, июнь –    . – М. : Спутник +, 2001–    . – </w:t>
      </w:r>
      <w:proofErr w:type="spellStart"/>
      <w:r>
        <w:t>Двухмес</w:t>
      </w:r>
      <w:proofErr w:type="spellEnd"/>
      <w:r>
        <w:t xml:space="preserve">. – </w:t>
      </w:r>
      <w:r>
        <w:rPr>
          <w:lang w:val="en-US"/>
        </w:rPr>
        <w:t>ISSN</w:t>
      </w:r>
      <w:r>
        <w:t xml:space="preserve"> 1680-2721. 2001, № 1–3. – 2000 экз.</w:t>
      </w:r>
    </w:p>
    <w:p w:rsidR="002A68B6" w:rsidRDefault="002A68B6">
      <w:pPr>
        <w:pStyle w:val="p"/>
        <w:spacing w:before="0" w:after="0" w:line="480" w:lineRule="auto"/>
        <w:jc w:val="center"/>
      </w:pPr>
      <w:r>
        <w:rPr>
          <w:rFonts w:ascii="Verdana" w:hAnsi="Verdana"/>
        </w:rPr>
        <w:t>Электронные ресурсы</w:t>
      </w:r>
    </w:p>
    <w:p w:rsidR="002A68B6" w:rsidRDefault="002A68B6">
      <w:pPr>
        <w:pStyle w:val="afb"/>
        <w:spacing w:before="0" w:after="0" w:line="480" w:lineRule="auto"/>
        <w:ind w:firstLine="468"/>
      </w:pPr>
      <w:r>
        <w:t>Энциклопедия животных Кирилла и Мефодия. М</w:t>
      </w:r>
      <w:r w:rsidRPr="00837554">
        <w:rPr>
          <w:lang w:val="en-US"/>
        </w:rPr>
        <w:t xml:space="preserve">. : </w:t>
      </w:r>
      <w:proofErr w:type="spellStart"/>
      <w:r>
        <w:t>Кирил</w:t>
      </w:r>
      <w:proofErr w:type="spellEnd"/>
      <w:r w:rsidRPr="00837554">
        <w:rPr>
          <w:lang w:val="en-US"/>
        </w:rPr>
        <w:t xml:space="preserve"> </w:t>
      </w:r>
      <w:r>
        <w:t>и</w:t>
      </w:r>
      <w:r w:rsidRPr="00837554">
        <w:rPr>
          <w:lang w:val="en-US"/>
        </w:rPr>
        <w:t xml:space="preserve"> </w:t>
      </w:r>
      <w:proofErr w:type="spellStart"/>
      <w:proofErr w:type="gramStart"/>
      <w:r>
        <w:t>Мефо</w:t>
      </w:r>
      <w:proofErr w:type="spellEnd"/>
      <w:r w:rsidRPr="00837554">
        <w:rPr>
          <w:lang w:val="en-US"/>
        </w:rPr>
        <w:t>-</w:t>
      </w:r>
      <w:proofErr w:type="spellStart"/>
      <w:r>
        <w:t>дий</w:t>
      </w:r>
      <w:proofErr w:type="spellEnd"/>
      <w:proofErr w:type="gramEnd"/>
      <w:r w:rsidRPr="00837554">
        <w:rPr>
          <w:lang w:val="en-US"/>
        </w:rPr>
        <w:t xml:space="preserve"> : New media generation, 2006. </w:t>
      </w:r>
      <w:r>
        <w:t xml:space="preserve">1 электрон. опт. диск (DVD-ROM). </w:t>
      </w:r>
    </w:p>
    <w:p w:rsidR="002A68B6" w:rsidRDefault="002A68B6">
      <w:pPr>
        <w:pStyle w:val="afb"/>
        <w:spacing w:before="0" w:after="0" w:line="480" w:lineRule="auto"/>
        <w:ind w:firstLine="468"/>
      </w:pPr>
      <w:proofErr w:type="spellStart"/>
      <w:r>
        <w:t>Лэтчфорд</w:t>
      </w:r>
      <w:proofErr w:type="spellEnd"/>
      <w:r>
        <w:t xml:space="preserve"> Е</w:t>
      </w:r>
      <w:bookmarkStart w:id="73" w:name="_GoBack"/>
      <w:r>
        <w:t xml:space="preserve">. У. С Белой армией в Сибири [Электронный ресурс] // Восточный фронт армии адмирала А. В. Колчака : [Электронный ресурс] - URL: http://east-front.narod.ru/memo/latchford.htm (дата обращения: 23.08.2007). </w:t>
      </w:r>
    </w:p>
    <w:bookmarkEnd w:id="73"/>
    <w:p w:rsidR="002A68B6" w:rsidRDefault="002A68B6">
      <w:pPr>
        <w:pStyle w:val="afb"/>
        <w:spacing w:before="0" w:after="0" w:line="480" w:lineRule="auto"/>
        <w:ind w:firstLine="468"/>
      </w:pPr>
    </w:p>
    <w:sectPr w:rsidR="002A68B6" w:rsidSect="00107FD9">
      <w:footerReference w:type="default" r:id="rId10"/>
      <w:pgSz w:w="11906" w:h="16838"/>
      <w:pgMar w:top="1134" w:right="851" w:bottom="1134" w:left="1701" w:header="720" w:footer="709" w:gutter="0"/>
      <w:pgNumType w:start="2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6E" w:rsidRDefault="00F9286E">
      <w:r>
        <w:separator/>
      </w:r>
    </w:p>
  </w:endnote>
  <w:endnote w:type="continuationSeparator" w:id="0">
    <w:p w:rsidR="00F9286E" w:rsidRDefault="00F9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Lucida Console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46" w:rsidRDefault="006B0546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837554">
      <w:rPr>
        <w:noProof/>
      </w:rPr>
      <w:t>16</w:t>
    </w:r>
    <w:r>
      <w:fldChar w:fldCharType="end"/>
    </w:r>
  </w:p>
  <w:p w:rsidR="006B0546" w:rsidRDefault="006B054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6E" w:rsidRDefault="00F9286E">
      <w:r>
        <w:separator/>
      </w:r>
    </w:p>
  </w:footnote>
  <w:footnote w:type="continuationSeparator" w:id="0">
    <w:p w:rsidR="00F9286E" w:rsidRDefault="00F9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11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473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2E466E62"/>
    <w:multiLevelType w:val="hybridMultilevel"/>
    <w:tmpl w:val="CC3A5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9C"/>
    <w:rsid w:val="00003A7A"/>
    <w:rsid w:val="00016BE4"/>
    <w:rsid w:val="00062735"/>
    <w:rsid w:val="000B1974"/>
    <w:rsid w:val="000C4D1E"/>
    <w:rsid w:val="00107FD9"/>
    <w:rsid w:val="001D622F"/>
    <w:rsid w:val="00221313"/>
    <w:rsid w:val="00227D0E"/>
    <w:rsid w:val="002A68B6"/>
    <w:rsid w:val="0030393D"/>
    <w:rsid w:val="00424133"/>
    <w:rsid w:val="0042421E"/>
    <w:rsid w:val="00565646"/>
    <w:rsid w:val="005B7A59"/>
    <w:rsid w:val="006B0546"/>
    <w:rsid w:val="006C7B37"/>
    <w:rsid w:val="006F4FE9"/>
    <w:rsid w:val="00706184"/>
    <w:rsid w:val="00725016"/>
    <w:rsid w:val="007607D9"/>
    <w:rsid w:val="00782583"/>
    <w:rsid w:val="00837554"/>
    <w:rsid w:val="00900E15"/>
    <w:rsid w:val="00961E56"/>
    <w:rsid w:val="009F049C"/>
    <w:rsid w:val="00AC35FE"/>
    <w:rsid w:val="00B30D6E"/>
    <w:rsid w:val="00B9313B"/>
    <w:rsid w:val="00BB31FF"/>
    <w:rsid w:val="00E01A5C"/>
    <w:rsid w:val="00E530BD"/>
    <w:rsid w:val="00EF7E0C"/>
    <w:rsid w:val="00F10695"/>
    <w:rsid w:val="00F70BAD"/>
    <w:rsid w:val="00F9286E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AE3507-6527-4205-BAFF-1C44EB3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qFormat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tabs>
        <w:tab w:val="left" w:pos="720"/>
      </w:tabs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Подзаголовок Знак"/>
    <w:rPr>
      <w:rFonts w:ascii="Cambria" w:eastAsia="Calibri" w:hAnsi="Cambria" w:cs="DejaVu Sans"/>
      <w:i/>
      <w:iCs/>
      <w:color w:val="4F81BD"/>
      <w:spacing w:val="15"/>
      <w:sz w:val="24"/>
      <w:szCs w:val="24"/>
      <w:lang w:eastAsia="ru-RU"/>
    </w:rPr>
  </w:style>
  <w:style w:type="character" w:customStyle="1" w:styleId="11">
    <w:name w:val="Заголовок 1 Знак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rPr>
      <w:rFonts w:ascii="Arial" w:eastAsia="Calibri" w:hAnsi="Arial" w:cs="Arial"/>
      <w:lang w:eastAsia="ru-RU"/>
    </w:rPr>
  </w:style>
  <w:style w:type="character" w:customStyle="1" w:styleId="a4">
    <w:name w:val="Основной текст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Строгий1"/>
    <w:rPr>
      <w:b/>
      <w:bCs/>
    </w:rPr>
  </w:style>
  <w:style w:type="character" w:customStyle="1" w:styleId="22">
    <w:name w:val="Основной текст 2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aa">
    <w:name w:val="Ссылка указателя"/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сноски"/>
  </w:style>
  <w:style w:type="character" w:styleId="ae">
    <w:name w:val="footnote reference"/>
    <w:rPr>
      <w:vertAlign w:val="superscript"/>
    </w:rPr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"/>
    <w:pPr>
      <w:spacing w:after="120" w:line="288" w:lineRule="auto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styleId="af2">
    <w:name w:val="Subtitle"/>
    <w:basedOn w:val="a"/>
    <w:qFormat/>
    <w:rPr>
      <w:rFonts w:ascii="Cambria" w:hAnsi="Cambria" w:cs="DejaVu Sans"/>
      <w:i/>
      <w:iCs/>
      <w:color w:val="4F81BD"/>
      <w:spacing w:val="15"/>
    </w:rPr>
  </w:style>
  <w:style w:type="paragraph" w:customStyle="1" w:styleId="16">
    <w:name w:val="Обычный1"/>
    <w:pPr>
      <w:widowControl w:val="0"/>
      <w:suppressAutoHyphens/>
    </w:pPr>
    <w:rPr>
      <w:rFonts w:ascii="Courier New" w:hAnsi="Courier New"/>
      <w:kern w:val="1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toa heading"/>
    <w:basedOn w:val="1"/>
    <w:pPr>
      <w:keepLines/>
      <w:spacing w:before="480" w:line="276" w:lineRule="auto"/>
    </w:pPr>
    <w:rPr>
      <w:rFonts w:ascii="Cambria" w:hAnsi="Cambria" w:cs="DejaVu Sans"/>
      <w:color w:val="365F91"/>
      <w:sz w:val="28"/>
      <w:szCs w:val="28"/>
      <w:lang w:eastAsia="en-US"/>
    </w:rPr>
  </w:style>
  <w:style w:type="paragraph" w:styleId="17">
    <w:name w:val="toc 1"/>
    <w:basedOn w:val="a"/>
    <w:autoRedefine/>
    <w:uiPriority w:val="39"/>
    <w:pPr>
      <w:spacing w:after="100"/>
    </w:pPr>
  </w:style>
  <w:style w:type="paragraph" w:styleId="23">
    <w:name w:val="toc 2"/>
    <w:basedOn w:val="a"/>
    <w:autoRedefine/>
    <w:uiPriority w:val="39"/>
    <w:pPr>
      <w:spacing w:after="100"/>
      <w:ind w:left="240"/>
    </w:pPr>
  </w:style>
  <w:style w:type="paragraph" w:styleId="31">
    <w:name w:val="toc 3"/>
    <w:basedOn w:val="a"/>
    <w:autoRedefine/>
    <w:uiPriority w:val="39"/>
    <w:pPr>
      <w:spacing w:after="100"/>
      <w:ind w:left="480"/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f6">
    <w:name w:val="Название"/>
    <w:basedOn w:val="a"/>
    <w:qFormat/>
    <w:pPr>
      <w:jc w:val="center"/>
    </w:pPr>
    <w:rPr>
      <w:rFonts w:eastAsia="Times New Roman"/>
      <w:sz w:val="28"/>
      <w:szCs w:val="28"/>
    </w:rPr>
  </w:style>
  <w:style w:type="paragraph" w:customStyle="1" w:styleId="af7">
    <w:name w:val="Блочная цитата"/>
    <w:basedOn w:val="a"/>
  </w:style>
  <w:style w:type="paragraph" w:styleId="af8">
    <w:name w:val="footnote text"/>
    <w:basedOn w:val="a"/>
  </w:style>
  <w:style w:type="paragraph" w:customStyle="1" w:styleId="af9">
    <w:name w:val="Таблицы (моноширинный)"/>
    <w:basedOn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styleId="afb">
    <w:name w:val="Normal (Web)"/>
    <w:basedOn w:val="a"/>
    <w:pPr>
      <w:spacing w:before="100" w:after="100"/>
    </w:pPr>
  </w:style>
  <w:style w:type="paragraph" w:customStyle="1" w:styleId="p">
    <w:name w:val="p"/>
    <w:basedOn w:val="a"/>
    <w:pPr>
      <w:spacing w:before="100" w:after="100"/>
    </w:pPr>
  </w:style>
  <w:style w:type="paragraph" w:customStyle="1" w:styleId="afc">
    <w:name w:val="Таблица"/>
    <w:basedOn w:val="af1"/>
  </w:style>
  <w:style w:type="paragraph" w:customStyle="1" w:styleId="afd">
    <w:name w:val="Заголовок таблицы"/>
    <w:basedOn w:val="afa"/>
    <w:pPr>
      <w:jc w:val="center"/>
    </w:pPr>
    <w:rPr>
      <w:b/>
      <w:bCs/>
    </w:rPr>
  </w:style>
  <w:style w:type="paragraph" w:customStyle="1" w:styleId="afe">
    <w:name w:val="Комментарий"/>
    <w:basedOn w:val="a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TimesNewRoman12">
    <w:name w:val="Стиль Заголовок 2 + (латиница) Times New Roman 12 пт не курсив"/>
    <w:basedOn w:val="2"/>
    <w:link w:val="2TimesNewRoman120"/>
    <w:rsid w:val="009F049C"/>
    <w:pPr>
      <w:spacing w:after="0" w:line="360" w:lineRule="auto"/>
      <w:ind w:firstLine="709"/>
    </w:pPr>
    <w:rPr>
      <w:rFonts w:ascii="Times New Roman" w:hAnsi="Times New Roman"/>
      <w:i w:val="0"/>
      <w:iCs w:val="0"/>
      <w:sz w:val="24"/>
    </w:rPr>
  </w:style>
  <w:style w:type="character" w:customStyle="1" w:styleId="21">
    <w:name w:val="Заголовок 2 Знак1"/>
    <w:link w:val="2"/>
    <w:rsid w:val="009F049C"/>
    <w:rPr>
      <w:rFonts w:ascii="Arial" w:eastAsia="Calibri" w:hAnsi="Arial" w:cs="Arial"/>
      <w:b/>
      <w:bCs/>
      <w:i/>
      <w:iCs/>
      <w:kern w:val="1"/>
      <w:sz w:val="28"/>
      <w:szCs w:val="28"/>
      <w:lang w:val="ru-RU" w:eastAsia="ru-RU" w:bidi="ar-SA"/>
    </w:rPr>
  </w:style>
  <w:style w:type="character" w:customStyle="1" w:styleId="2TimesNewRoman120">
    <w:name w:val="Стиль Заголовок 2 + (латиница) Times New Roman 12 пт не курсив Знак"/>
    <w:link w:val="2TimesNewRoman12"/>
    <w:rsid w:val="009F049C"/>
    <w:rPr>
      <w:rFonts w:ascii="Arial" w:eastAsia="Calibri" w:hAnsi="Arial" w:cs="Arial"/>
      <w:b/>
      <w:bCs/>
      <w:i/>
      <w:iCs/>
      <w:kern w:val="1"/>
      <w:sz w:val="24"/>
      <w:szCs w:val="28"/>
      <w:lang w:val="ru-RU" w:eastAsia="ru-RU" w:bidi="ar-SA"/>
    </w:rPr>
  </w:style>
  <w:style w:type="paragraph" w:styleId="aff">
    <w:name w:val="Document Map"/>
    <w:basedOn w:val="a"/>
    <w:semiHidden/>
    <w:rsid w:val="00AC35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0">
    <w:name w:val="TOC Heading"/>
    <w:basedOn w:val="1"/>
    <w:next w:val="a"/>
    <w:uiPriority w:val="39"/>
    <w:unhideWhenUsed/>
    <w:qFormat/>
    <w:rsid w:val="00016BE4"/>
    <w:pPr>
      <w:keepLines/>
      <w:suppressAutoHyphens w:val="0"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070E-245C-4B54-891B-2A3461F6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Marvin</cp:lastModifiedBy>
  <cp:revision>3</cp:revision>
  <cp:lastPrinted>2021-01-12T00:39:00Z</cp:lastPrinted>
  <dcterms:created xsi:type="dcterms:W3CDTF">2021-11-03T15:59:00Z</dcterms:created>
  <dcterms:modified xsi:type="dcterms:W3CDTF">2021-11-05T12:48:00Z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