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6A" w:rsidRPr="00521AB5" w:rsidRDefault="0011246A" w:rsidP="001124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5C" w:rsidRPr="008A2160" w:rsidRDefault="0011246A" w:rsidP="008A216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26"/>
          <w:shd w:val="clear" w:color="auto" w:fill="FFFFFF"/>
        </w:rPr>
      </w:pPr>
      <w:bookmarkStart w:id="0" w:name="OLE_LINK1"/>
      <w:bookmarkStart w:id="1" w:name="OLE_LINK2"/>
      <w:r w:rsidRPr="008A2160">
        <w:rPr>
          <w:rFonts w:ascii="Times New Roman" w:hAnsi="Times New Roman" w:cs="Times New Roman"/>
          <w:b/>
          <w:iCs/>
          <w:color w:val="00B050"/>
          <w:sz w:val="32"/>
          <w:szCs w:val="26"/>
        </w:rPr>
        <w:t xml:space="preserve">Классный  час </w:t>
      </w:r>
      <w:r w:rsidR="00E44F19" w:rsidRPr="008A2160">
        <w:rPr>
          <w:rFonts w:ascii="Times New Roman" w:hAnsi="Times New Roman" w:cs="Times New Roman"/>
          <w:b/>
          <w:i/>
          <w:iCs/>
          <w:color w:val="00B050"/>
          <w:sz w:val="32"/>
          <w:szCs w:val="26"/>
        </w:rPr>
        <w:t>«Имя твое неизвестно, подвиг твой бессмертен».</w:t>
      </w:r>
      <w:bookmarkEnd w:id="0"/>
      <w:bookmarkEnd w:id="1"/>
    </w:p>
    <w:p w:rsidR="008A2160" w:rsidRPr="00AE4FA7" w:rsidRDefault="008A2160" w:rsidP="0011246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44F19" w:rsidRPr="00521AB5" w:rsidRDefault="0011246A" w:rsidP="0011246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Посвящен памятной дате России — </w:t>
      </w:r>
      <w:bookmarkStart w:id="2" w:name="OLE_LINK3"/>
      <w:bookmarkStart w:id="3" w:name="OLE_LINK4"/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Дню неизвестного солдата</w:t>
      </w:r>
      <w:proofErr w:type="gramStart"/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="00143A51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proofErr w:type="gramStart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лайд 1)</w:t>
      </w:r>
    </w:p>
    <w:bookmarkEnd w:id="2"/>
    <w:bookmarkEnd w:id="3"/>
    <w:p w:rsidR="0011246A" w:rsidRPr="00521AB5" w:rsidRDefault="0011246A" w:rsidP="0011246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11246A" w:rsidRPr="00521AB5" w:rsidRDefault="00D73382" w:rsidP="00E44F19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Цель:  </w:t>
      </w:r>
    </w:p>
    <w:p w:rsidR="003E20E7" w:rsidRPr="00521AB5" w:rsidRDefault="0011246A" w:rsidP="0011246A">
      <w:pPr>
        <w:pStyle w:val="a7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расширение знаний о героическом прошлом </w:t>
      </w:r>
      <w:r w:rsidR="00F64A2F">
        <w:rPr>
          <w:rFonts w:ascii="Times New Roman" w:hAnsi="Times New Roman" w:cs="Times New Roman"/>
          <w:sz w:val="26"/>
          <w:szCs w:val="26"/>
        </w:rPr>
        <w:t>нашей страны</w:t>
      </w:r>
      <w:r w:rsidR="00601F28" w:rsidRPr="00521AB5">
        <w:rPr>
          <w:rFonts w:ascii="Times New Roman" w:hAnsi="Times New Roman" w:cs="Times New Roman"/>
          <w:sz w:val="26"/>
          <w:szCs w:val="26"/>
        </w:rPr>
        <w:t>,</w:t>
      </w:r>
      <w:r w:rsidR="003E20E7" w:rsidRPr="00521AB5">
        <w:rPr>
          <w:rFonts w:ascii="Times New Roman" w:hAnsi="Times New Roman" w:cs="Times New Roman"/>
          <w:sz w:val="26"/>
          <w:szCs w:val="26"/>
        </w:rPr>
        <w:t xml:space="preserve">  истории  </w:t>
      </w:r>
      <w:r w:rsidR="003E20E7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мемориального  комплекса «Могила Неизвестного солдата» в Москве;</w:t>
      </w: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F19" w:rsidRPr="00521AB5" w:rsidRDefault="003E20E7" w:rsidP="0011246A">
      <w:pPr>
        <w:pStyle w:val="a7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исторической памяти</w:t>
      </w:r>
      <w:r w:rsidRPr="00521AB5">
        <w:rPr>
          <w:rFonts w:ascii="Times New Roman" w:hAnsi="Times New Roman" w:cs="Times New Roman"/>
          <w:sz w:val="26"/>
          <w:szCs w:val="26"/>
        </w:rPr>
        <w:t xml:space="preserve"> и благодарности</w:t>
      </w:r>
      <w:r w:rsidR="001A70A3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уважения  к воинской  доблести  и бессмертному </w:t>
      </w:r>
      <w:r w:rsidR="001A70A3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подвиг</w:t>
      </w:r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</w:t>
      </w:r>
      <w:r w:rsidR="001A70A3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 и советских воинов, погибших в боевых действиях на территории страны или за ее пределами, чье имя осталось неизвестным</w:t>
      </w:r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966DE" w:rsidRPr="00521AB5" w:rsidRDefault="001A70A3" w:rsidP="00862D00">
      <w:pPr>
        <w:pStyle w:val="a5"/>
        <w:numPr>
          <w:ilvl w:val="0"/>
          <w:numId w:val="3"/>
        </w:numPr>
        <w:spacing w:before="0" w:beforeAutospacing="0" w:after="270" w:afterAutospacing="0" w:line="270" w:lineRule="atLeast"/>
        <w:rPr>
          <w:sz w:val="26"/>
          <w:szCs w:val="26"/>
        </w:rPr>
      </w:pPr>
      <w:r w:rsidRPr="00521AB5">
        <w:rPr>
          <w:sz w:val="26"/>
          <w:szCs w:val="26"/>
        </w:rPr>
        <w:t xml:space="preserve">сохранение традиций доблестного служения </w:t>
      </w:r>
      <w:r w:rsidR="003E20E7" w:rsidRPr="00521AB5">
        <w:rPr>
          <w:sz w:val="26"/>
          <w:szCs w:val="26"/>
        </w:rPr>
        <w:t>Отечеству; воспитание патриотизма и гражданственности.</w:t>
      </w:r>
    </w:p>
    <w:p w:rsidR="00F64A2F" w:rsidRPr="00AE4FA7" w:rsidRDefault="00A7123C" w:rsidP="00F64A2F">
      <w:pPr>
        <w:pStyle w:val="a5"/>
        <w:rPr>
          <w:sz w:val="26"/>
          <w:szCs w:val="26"/>
        </w:rPr>
      </w:pPr>
      <w:r w:rsidRPr="00F64A2F">
        <w:rPr>
          <w:sz w:val="26"/>
          <w:szCs w:val="26"/>
        </w:rPr>
        <w:t>В октябре 2014 г.</w:t>
      </w:r>
      <w:r w:rsidR="00862D00" w:rsidRPr="00F64A2F">
        <w:rPr>
          <w:sz w:val="26"/>
          <w:szCs w:val="26"/>
        </w:rPr>
        <w:t xml:space="preserve"> </w:t>
      </w:r>
      <w:r w:rsidRPr="00F64A2F">
        <w:rPr>
          <w:sz w:val="26"/>
          <w:szCs w:val="26"/>
        </w:rPr>
        <w:t xml:space="preserve">была </w:t>
      </w:r>
      <w:r w:rsidRPr="00F64A2F"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 w:rsidRPr="00F64A2F">
        <w:rPr>
          <w:color w:val="333333"/>
          <w:sz w:val="26"/>
          <w:szCs w:val="26"/>
        </w:rPr>
        <w:t>внесена  поправка в ФЗ «О днях воинской славы и памятных датах России» и установлена  новая  памятная  дата — 3 декабря — День Неизвестного солдата.</w:t>
      </w:r>
      <w:r w:rsidRPr="00F64A2F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="00F64A2F" w:rsidRPr="00F64A2F">
        <w:rPr>
          <w:sz w:val="26"/>
          <w:szCs w:val="26"/>
        </w:rPr>
        <w:t xml:space="preserve">День неизвестного солдата – дата, которая объединит память </w:t>
      </w:r>
      <w:proofErr w:type="gramStart"/>
      <w:r w:rsidR="00F64A2F" w:rsidRPr="00F64A2F">
        <w:rPr>
          <w:sz w:val="26"/>
          <w:szCs w:val="26"/>
        </w:rPr>
        <w:t>о</w:t>
      </w:r>
      <w:proofErr w:type="gramEnd"/>
      <w:r w:rsidR="00F64A2F" w:rsidRPr="00F64A2F">
        <w:rPr>
          <w:sz w:val="26"/>
          <w:szCs w:val="26"/>
        </w:rPr>
        <w:t xml:space="preserve"> всех пропавших без вести во время войн и военных конфликтов, о каждом солдате, отдавшем жизнь за Родину. Это дань благодарности всем, кто погиб на фронтах, чьи могилы безымянны. </w:t>
      </w:r>
    </w:p>
    <w:p w:rsidR="00E44F19" w:rsidRPr="00F64A2F" w:rsidRDefault="003966DE" w:rsidP="00F64A2F">
      <w:pPr>
        <w:pStyle w:val="a5"/>
        <w:rPr>
          <w:sz w:val="26"/>
          <w:szCs w:val="26"/>
        </w:rPr>
      </w:pPr>
      <w:r w:rsidRPr="00F64A2F">
        <w:rPr>
          <w:sz w:val="26"/>
          <w:szCs w:val="26"/>
        </w:rPr>
        <w:t>Исторически, в ходе войн, множество солдат гибло и их останки не были или не могли быть опознаны. В XX веке, после окончания кровопролитной</w:t>
      </w:r>
      <w:r w:rsidRPr="00F64A2F">
        <w:rPr>
          <w:rStyle w:val="apple-converted-space"/>
          <w:sz w:val="26"/>
          <w:szCs w:val="26"/>
        </w:rPr>
        <w:t> </w:t>
      </w:r>
      <w:hyperlink r:id="rId8" w:tooltip="Первая мировая война" w:history="1">
        <w:r w:rsidRPr="00F64A2F">
          <w:rPr>
            <w:rStyle w:val="a6"/>
            <w:color w:val="auto"/>
            <w:sz w:val="26"/>
            <w:szCs w:val="26"/>
            <w:u w:val="none"/>
          </w:rPr>
          <w:t>Первой мировой войны</w:t>
        </w:r>
      </w:hyperlink>
      <w:r w:rsidRPr="00F64A2F">
        <w:rPr>
          <w:rStyle w:val="apple-converted-space"/>
          <w:sz w:val="26"/>
          <w:szCs w:val="26"/>
        </w:rPr>
        <w:t> </w:t>
      </w:r>
      <w:r w:rsidRPr="00F64A2F">
        <w:rPr>
          <w:sz w:val="26"/>
          <w:szCs w:val="26"/>
        </w:rPr>
        <w:t xml:space="preserve">начала образовываться традиция, по которой нации и государства устанавливают памятники Неизвестному солдату, символизирующие память, благодарность и уважение всем погибшим солдатам, чьи останки так и не были идентифицированы. Обычно такие памятники ставятся на могиле, в которой находятся останки погибшего солдата, </w:t>
      </w:r>
      <w:proofErr w:type="gramStart"/>
      <w:r w:rsidRPr="00F64A2F">
        <w:rPr>
          <w:sz w:val="26"/>
          <w:szCs w:val="26"/>
        </w:rPr>
        <w:t>личность</w:t>
      </w:r>
      <w:proofErr w:type="gramEnd"/>
      <w:r w:rsidRPr="00F64A2F">
        <w:rPr>
          <w:sz w:val="26"/>
          <w:szCs w:val="26"/>
        </w:rPr>
        <w:t xml:space="preserve"> чья неизвестна и считается невозможным её установление.</w:t>
      </w:r>
      <w:r w:rsidR="00A7123C" w:rsidRPr="00F64A2F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</w:p>
    <w:p w:rsidR="009E15D3" w:rsidRPr="00521AB5" w:rsidRDefault="009E15D3" w:rsidP="00862D0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FEE" w:rsidRPr="00521AB5" w:rsidRDefault="00520ED4" w:rsidP="00862D0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proofErr w:type="gramStart"/>
      <w:r w:rsidR="00143A51" w:rsidRPr="00862D00">
        <w:rPr>
          <w:rFonts w:ascii="Times New Roman" w:hAnsi="Times New Roman" w:cs="Times New Roman"/>
          <w:color w:val="333333"/>
          <w:sz w:val="26"/>
          <w:szCs w:val="26"/>
        </w:rPr>
        <w:t>с</w:t>
      </w:r>
      <w:proofErr w:type="gramEnd"/>
      <w:r w:rsidR="00143A51" w:rsidRPr="00862D00">
        <w:rPr>
          <w:rFonts w:ascii="Times New Roman" w:hAnsi="Times New Roman" w:cs="Times New Roman"/>
          <w:color w:val="333333"/>
          <w:sz w:val="26"/>
          <w:szCs w:val="26"/>
        </w:rPr>
        <w:t>лайд 2-4)</w:t>
      </w: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E44F19" w:rsidRPr="00521AB5">
        <w:rPr>
          <w:rFonts w:ascii="Times New Roman" w:hAnsi="Times New Roman" w:cs="Times New Roman"/>
          <w:sz w:val="26"/>
          <w:szCs w:val="26"/>
        </w:rPr>
        <w:t xml:space="preserve">Победа нашего народа в Великой Отечественной войне досталась дорогой ценой. Ее история знает множество примеров мужества, стойкости и массового героизма. В сражениях этой войны погибли десятки миллионов советских воинов. Многих из них в силу невозможности установления их личностей </w:t>
      </w:r>
      <w:proofErr w:type="gramStart"/>
      <w:r w:rsidR="00E44F19" w:rsidRPr="00521AB5">
        <w:rPr>
          <w:rFonts w:ascii="Times New Roman" w:hAnsi="Times New Roman" w:cs="Times New Roman"/>
          <w:sz w:val="26"/>
          <w:szCs w:val="26"/>
        </w:rPr>
        <w:t>неопознанными</w:t>
      </w:r>
      <w:proofErr w:type="gramEnd"/>
      <w:r w:rsidR="00E44F19"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1C04DB"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E44F19" w:rsidRPr="00521AB5">
        <w:rPr>
          <w:rFonts w:ascii="Times New Roman" w:hAnsi="Times New Roman" w:cs="Times New Roman"/>
          <w:sz w:val="26"/>
          <w:szCs w:val="26"/>
        </w:rPr>
        <w:t>хоронили в братских могилах, а их семьям сообщали: "Пропал без вести".</w:t>
      </w: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4A7ACA" w:rsidRPr="00521AB5">
        <w:rPr>
          <w:rFonts w:ascii="Times New Roman" w:hAnsi="Times New Roman" w:cs="Times New Roman"/>
          <w:sz w:val="26"/>
          <w:szCs w:val="26"/>
        </w:rPr>
        <w:t>На территории России, в местах, где проходили боевые действия в годы Великой Отечественной войны, имеется бесчисленное множество могил советских воинов, на которых установлены памятники Неизвестному солдату. И эти места священны для нашего народа. Далеко не у всех тех, кто числится убитыми на войне, указано место захоронения. До сих пор на территории России и за ее пределами остаются лежать непогребенными безвестные останки наших воинов, защищавших интересы Отечества</w:t>
      </w:r>
      <w:r w:rsidR="00523B15">
        <w:rPr>
          <w:rFonts w:ascii="Times New Roman" w:hAnsi="Times New Roman" w:cs="Times New Roman"/>
          <w:sz w:val="26"/>
          <w:szCs w:val="26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="00143A51" w:rsidRPr="00862D00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слайд 5-6)</w:t>
      </w:r>
      <w:r w:rsidR="00523B15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. </w:t>
      </w:r>
    </w:p>
    <w:p w:rsidR="009E15D3" w:rsidRPr="00521AB5" w:rsidRDefault="00D440BB" w:rsidP="009E15D3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D73382" w:rsidRPr="00521AB5">
        <w:rPr>
          <w:rFonts w:ascii="Times New Roman" w:hAnsi="Times New Roman" w:cs="Times New Roman"/>
          <w:sz w:val="26"/>
          <w:szCs w:val="26"/>
          <w:u w:val="single"/>
        </w:rPr>
        <w:t>Звучит песня «</w:t>
      </w:r>
      <w:r w:rsidR="001C04DB" w:rsidRPr="00521AB5">
        <w:rPr>
          <w:rFonts w:ascii="Times New Roman" w:hAnsi="Times New Roman" w:cs="Times New Roman"/>
          <w:sz w:val="26"/>
          <w:szCs w:val="26"/>
          <w:u w:val="single"/>
        </w:rPr>
        <w:t>Братские могилы</w:t>
      </w:r>
      <w:r w:rsidR="00D73382" w:rsidRPr="00521AB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1C04DB" w:rsidRPr="00521AB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04DB" w:rsidRPr="00521AB5">
        <w:rPr>
          <w:rFonts w:ascii="Times New Roman" w:hAnsi="Times New Roman" w:cs="Times New Roman"/>
          <w:sz w:val="26"/>
          <w:szCs w:val="26"/>
          <w:u w:val="single"/>
        </w:rPr>
        <w:t>В. Высоцкий)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(слайд 7-9)</w:t>
      </w:r>
    </w:p>
    <w:p w:rsidR="009E15D3" w:rsidRPr="00521AB5" w:rsidRDefault="009E15D3" w:rsidP="009E15D3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01F28" w:rsidRPr="00521AB5" w:rsidRDefault="001C04DB" w:rsidP="00D7492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   </w:t>
      </w:r>
      <w:r w:rsidR="009E15D3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24 октября 2014 года</w:t>
      </w:r>
      <w:r w:rsidR="009E15D3" w:rsidRPr="00521AB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9" w:tooltip="Государственная дума РФ" w:history="1">
        <w:r w:rsidR="009E15D3" w:rsidRPr="00521AB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Государственная дума РФ</w:t>
        </w:r>
      </w:hyperlink>
      <w:r w:rsidR="009E15D3" w:rsidRPr="00521AB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E15D3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объявила 3 декабря памятной датой России — Днём неизвестного солдата. Дата установлена в честь памяти обо всех погибших в годы Великой Отечественной войны неизвестных солдатах и совпадает с днём, когда прах неизвестного</w:t>
      </w:r>
      <w:r w:rsidR="009E15D3" w:rsidRPr="00521AB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0" w:tooltip="Солдат" w:history="1">
        <w:r w:rsidR="009E15D3" w:rsidRPr="00521AB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солдата</w:t>
        </w:r>
      </w:hyperlink>
      <w:r w:rsidR="009E15D3" w:rsidRPr="00521AB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E15D3"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был перенесён и торжественно захоронен в Александровском саду</w:t>
      </w:r>
      <w:proofErr w:type="gramStart"/>
      <w:r w:rsidR="009E15D3" w:rsidRPr="00521AB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</w:t>
      </w:r>
      <w:proofErr w:type="gramStart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лайд 10)</w:t>
      </w:r>
    </w:p>
    <w:p w:rsidR="00520ED4" w:rsidRPr="00521AB5" w:rsidRDefault="001B7F80" w:rsidP="00862D00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>Могила неизвестного солдата у стены Кремля, в Александрийском саду…</w:t>
      </w:r>
    </w:p>
    <w:p w:rsidR="004A7ACA" w:rsidRPr="00521AB5" w:rsidRDefault="00601F28" w:rsidP="00862D0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  </w:t>
      </w:r>
      <w:r w:rsidR="001B7F80" w:rsidRPr="00521AB5">
        <w:rPr>
          <w:rFonts w:ascii="Times New Roman" w:hAnsi="Times New Roman" w:cs="Times New Roman"/>
          <w:sz w:val="26"/>
          <w:szCs w:val="26"/>
        </w:rPr>
        <w:t xml:space="preserve">3 декабря 1966 года, в ознаменование 25-й годовщины разгрома немецких войск под Москвой, прах неизвестного солдата был перенесен из братской могилы советских воинов, расположенной на 41-м километре Ленинградского шоссе, и торжественно захоронен в Александровском саду у стен Кремля. </w:t>
      </w:r>
      <w:r w:rsidR="004373BF" w:rsidRPr="00521AB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4373BF" w:rsidRPr="00521AB5" w:rsidRDefault="004A7ACA" w:rsidP="00AB0F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="004373BF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как описывали это событие в советской прессе:</w:t>
      </w:r>
      <w:r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3BF" w:rsidRPr="00521AB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«… 2 декабря 1966 года, в 14 часов 30 минут, останки одного из покоящихся в братской могиле воинов поместили в гроб, увитый оранжево-черной лентой. Молодые солдаты, стоявшие в почетном карауле, сменялись каждые два часа весь вечер, всю ночь и утро следующего дня. 3 декабря в 11 часов 45 минут гроб установили на открытую машину, которая двинулась по Ленинградскому шоссе к Москве. На Манежной площади состоялся митинг, и гроб с останками Неизвестного солдата под артиллерийский залп был опушен в могилу»</w:t>
      </w:r>
      <w:r w:rsidRPr="00521AB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="00143A51" w:rsidRPr="00521AB5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</w:t>
      </w:r>
      <w:r w:rsidR="00143A51" w:rsidRPr="00521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(Просмотр видео открытие архитектурного ансамбля - могилы Неизвестного солдата»)</w:t>
      </w:r>
    </w:p>
    <w:p w:rsidR="004A7ACA" w:rsidRPr="00521AB5" w:rsidRDefault="00143A51" w:rsidP="0050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Pr="0050356B">
        <w:rPr>
          <w:rFonts w:ascii="Times New Roman" w:hAnsi="Times New Roman" w:cs="Times New Roman"/>
          <w:color w:val="333333"/>
          <w:sz w:val="26"/>
          <w:szCs w:val="26"/>
        </w:rPr>
        <w:t>слайд 12)</w:t>
      </w:r>
      <w:r w:rsidR="0050356B" w:rsidRPr="0050356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Мемориальный комплекс «Могила Неизвестного солдата» был </w:t>
      </w:r>
      <w:r w:rsidR="004A7ACA" w:rsidRPr="00521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торжественно открыт 8 мая 1967 года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Вечный огонь зажег Генеральный секретарь ЦК КПСС Леонид Ильич Брежнев, который принял факел, зажженный на Марсовом поле города Ленинграда, от прославленного летчика, Героя Советского Союза Алексея Маресьева.</w:t>
      </w:r>
    </w:p>
    <w:p w:rsidR="009E15D3" w:rsidRPr="00521AB5" w:rsidRDefault="009E15D3" w:rsidP="005035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DCE" w:rsidRPr="00521AB5" w:rsidRDefault="00601F28" w:rsidP="005035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(слайд 13)</w:t>
      </w:r>
      <w:r w:rsidRPr="00521AB5">
        <w:rPr>
          <w:rFonts w:ascii="Times New Roman" w:hAnsi="Times New Roman" w:cs="Times New Roman"/>
          <w:sz w:val="26"/>
          <w:szCs w:val="26"/>
        </w:rPr>
        <w:t xml:space="preserve">  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надгробной плите установлена бронзовая композиция — </w:t>
      </w:r>
      <w:hyperlink r:id="rId11" w:tooltip="Солдат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солдатская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2" w:tooltip="Каска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каска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лавровая ветвь, лежащие на боевом знамени</w:t>
      </w:r>
      <w:proofErr w:type="gramStart"/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proofErr w:type="gramStart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лайд 14)</w:t>
      </w:r>
      <w:r w:rsidR="00D7492F" w:rsidRPr="00D749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мемориала — ниша с надписью «Имя твоё неизв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естно, подвиг твой бессмертен»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бронзовой пятиконечной звездой в центре, в середине которой горит </w:t>
      </w:r>
      <w:hyperlink r:id="rId13" w:tooltip="Вечный огонь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Вечный огонь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славы.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(слайд 15)</w:t>
      </w:r>
      <w:r w:rsidR="00FB3C91" w:rsidRPr="00FB3C9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Слева от могилы — стена из </w:t>
      </w:r>
      <w:proofErr w:type="spellStart"/>
      <w:r w:rsidR="00CA6FED">
        <w:fldChar w:fldCharType="begin"/>
      </w:r>
      <w:r w:rsidR="00CA6FED">
        <w:instrText xml:space="preserve"> HYPERLINK "https://ru.wikipedia.org/wiki/%D0%A8%D0%BE%D0%BA%D1%88%D0%B0_(%D0%9A%D0%B0%D1%80%D0%B5%D0%BB%D0%B8%D1%8F)" \o "Шокша (Каре</w:instrText>
      </w:r>
      <w:r w:rsidR="00CA6FED">
        <w:instrText xml:space="preserve">лия)" </w:instrText>
      </w:r>
      <w:r w:rsidR="00CA6FED">
        <w:fldChar w:fldCharType="separate"/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шокшинского</w:t>
      </w:r>
      <w:proofErr w:type="spellEnd"/>
      <w:r w:rsidR="00CA6FE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4" w:tooltip="Кварцит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малинового кварцита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 надписью: «1941 Павшим за Родину 1945»;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="00143A51" w:rsidRPr="00FB3C91">
        <w:rPr>
          <w:rFonts w:ascii="Times New Roman" w:hAnsi="Times New Roman" w:cs="Times New Roman"/>
          <w:color w:val="333333"/>
          <w:sz w:val="26"/>
          <w:szCs w:val="26"/>
        </w:rPr>
        <w:t>слайд 16)</w:t>
      </w:r>
      <w:r w:rsidR="00D7492F" w:rsidRPr="00D7492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справа — гранитная аллея с блоками из тёмно-красного порфира. На каждом блоке — название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5" w:tooltip="Города-герои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города-героя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чеканное изображение медали «</w:t>
      </w:r>
      <w:hyperlink r:id="rId16" w:tooltip="Медаль 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Золотая Звезда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 блоках содержатся капсулы с землёй</w:t>
      </w:r>
      <w:r w:rsidR="004A7ACA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7" w:tooltip="Города-герои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городов-героев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(слайд 17)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18" w:tooltip="Ленинград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Ленинград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 </w:t>
      </w:r>
      <w:hyperlink r:id="rId19" w:tooltip="Пискарёвское кладбище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Пискарёвского кладбища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20" w:tooltip="Киев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Киев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(от подножия </w:t>
      </w:r>
      <w:hyperlink r:id="rId21" w:tooltip="Обелиск участникам обороны города Киева (страница отсутствует)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Обелиска участникам обороны города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22" w:tooltip="Сталинград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Сталинград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 </w:t>
      </w:r>
      <w:hyperlink r:id="rId23" w:tooltip="Мамаев курган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Мамаева кургана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) — до сентября </w:t>
      </w:r>
      <w:hyperlink r:id="rId24" w:tooltip="2004 год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 года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надпись гласила «</w:t>
      </w:r>
      <w:hyperlink r:id="rId25" w:tooltip="Волгоград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Волгоград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26" w:tooltip="Одесса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Одесса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27" w:tooltip="Севастополь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Севастополь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 </w:t>
      </w:r>
      <w:hyperlink r:id="rId28" w:tooltip="Малахов курган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Малахова кургана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29" w:tooltip="Минск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Минск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30" w:tooltip="Керчь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Керчь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31" w:tooltip="Новороссийск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Новороссийск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обороны),</w:t>
      </w:r>
    </w:p>
    <w:p w:rsidR="00710DCE" w:rsidRPr="00521AB5" w:rsidRDefault="00710DCE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32" w:tooltip="Брестская крепость" w:history="1">
        <w:r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Брестская крепость</w:t>
        </w:r>
      </w:hyperlink>
      <w:r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(от подножия стен),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33" w:tooltip="Тула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Тула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34" w:tooltip="Мурманск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Мурманск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обороны),</w:t>
      </w:r>
    </w:p>
    <w:p w:rsidR="00710DCE" w:rsidRPr="00521AB5" w:rsidRDefault="00601F28" w:rsidP="0050356B">
      <w:pPr>
        <w:numPr>
          <w:ilvl w:val="0"/>
          <w:numId w:val="1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hyperlink r:id="rId35" w:tooltip="Смоленск" w:history="1">
        <w:r w:rsidR="00710DCE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Смоленск</w:t>
        </w:r>
      </w:hyperlink>
      <w:r w:rsidR="00710DCE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» (с рубежей обороны).</w:t>
      </w:r>
    </w:p>
    <w:p w:rsidR="004373BF" w:rsidRPr="00521AB5" w:rsidRDefault="004373BF" w:rsidP="00FB3C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E44F19" w:rsidRPr="00521AB5" w:rsidRDefault="00601F28" w:rsidP="001B7F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r w:rsidR="00143A51" w:rsidRPr="00FB3C91">
        <w:rPr>
          <w:rFonts w:ascii="Times New Roman" w:hAnsi="Times New Roman" w:cs="Times New Roman"/>
          <w:color w:val="333333"/>
          <w:sz w:val="26"/>
          <w:szCs w:val="26"/>
        </w:rPr>
        <w:t>слайд 18)</w:t>
      </w: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4373BF" w:rsidRPr="00521AB5">
        <w:rPr>
          <w:rFonts w:ascii="Times New Roman" w:hAnsi="Times New Roman" w:cs="Times New Roman"/>
          <w:sz w:val="26"/>
          <w:szCs w:val="26"/>
        </w:rPr>
        <w:t>Неизвестный солдат…</w:t>
      </w:r>
      <w:r w:rsidR="00E44F19" w:rsidRPr="00521AB5">
        <w:rPr>
          <w:rFonts w:ascii="Times New Roman" w:hAnsi="Times New Roman" w:cs="Times New Roman"/>
          <w:sz w:val="26"/>
          <w:szCs w:val="26"/>
        </w:rPr>
        <w:t xml:space="preserve"> он защищал северо – западные подступы к столице и словно остался ее бессменным дозорным, ее вечным стражем.</w:t>
      </w:r>
    </w:p>
    <w:p w:rsidR="0050502B" w:rsidRPr="00521AB5" w:rsidRDefault="001C04DB" w:rsidP="001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</w:t>
      </w:r>
      <w:r w:rsidR="00E44F19" w:rsidRPr="00521AB5">
        <w:rPr>
          <w:rFonts w:ascii="Times New Roman" w:hAnsi="Times New Roman" w:cs="Times New Roman"/>
          <w:sz w:val="26"/>
          <w:szCs w:val="26"/>
        </w:rPr>
        <w:t xml:space="preserve">Кто он? </w:t>
      </w:r>
      <w:r w:rsidR="00500FE3" w:rsidRPr="00521AB5">
        <w:rPr>
          <w:rFonts w:ascii="Times New Roman" w:hAnsi="Times New Roman" w:cs="Times New Roman"/>
          <w:sz w:val="26"/>
          <w:szCs w:val="26"/>
        </w:rPr>
        <w:t>Чей-то</w:t>
      </w:r>
      <w:r w:rsidR="00E44F19" w:rsidRPr="00521AB5">
        <w:rPr>
          <w:rFonts w:ascii="Times New Roman" w:hAnsi="Times New Roman" w:cs="Times New Roman"/>
          <w:sz w:val="26"/>
          <w:szCs w:val="26"/>
        </w:rPr>
        <w:t xml:space="preserve"> сын, брат, отец, муж? Мы не знаем его имени: он погиб на подступах к Москве в суровом 1941 году.</w:t>
      </w:r>
    </w:p>
    <w:p w:rsidR="00E44F19" w:rsidRPr="00521AB5" w:rsidRDefault="0050502B" w:rsidP="001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     </w:t>
      </w:r>
      <w:r w:rsidR="00E44F19" w:rsidRPr="00521AB5">
        <w:rPr>
          <w:rFonts w:ascii="Times New Roman" w:hAnsi="Times New Roman" w:cs="Times New Roman"/>
          <w:sz w:val="26"/>
          <w:szCs w:val="26"/>
        </w:rPr>
        <w:t>Сюда идут матери и отцы, не дождавшиеся сыновей и дочерей, идут вдовы, идут внуки, знающие своих дедов только по фотографиям. И каждый думает, что, может быть, под этим красным камнем лежит его родной человек.</w:t>
      </w: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E44F19" w:rsidRPr="00521AB5">
        <w:rPr>
          <w:rFonts w:ascii="Times New Roman" w:hAnsi="Times New Roman" w:cs="Times New Roman"/>
          <w:sz w:val="26"/>
          <w:szCs w:val="26"/>
        </w:rPr>
        <w:t>Неизвестный солдат шагнул в бессмертие.</w:t>
      </w:r>
    </w:p>
    <w:p w:rsidR="001C04DB" w:rsidRPr="00521AB5" w:rsidRDefault="00143A51" w:rsidP="001B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</w:t>
      </w:r>
      <w:proofErr w:type="gramStart"/>
      <w:r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proofErr w:type="gramEnd"/>
      <w:r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лайд 19)</w:t>
      </w:r>
    </w:p>
    <w:p w:rsidR="0050502B" w:rsidRPr="00521AB5" w:rsidRDefault="00F53488" w:rsidP="00FB3C91">
      <w:pPr>
        <w:pStyle w:val="a5"/>
        <w:spacing w:before="0" w:beforeAutospacing="0" w:after="0" w:afterAutospacing="0"/>
        <w:ind w:left="708"/>
        <w:rPr>
          <w:sz w:val="26"/>
          <w:szCs w:val="26"/>
        </w:rPr>
      </w:pPr>
      <w:r w:rsidRPr="00521AB5">
        <w:rPr>
          <w:sz w:val="26"/>
          <w:szCs w:val="26"/>
        </w:rPr>
        <w:t xml:space="preserve">   </w:t>
      </w:r>
    </w:p>
    <w:p w:rsidR="00601F28" w:rsidRPr="00521AB5" w:rsidRDefault="0050502B" w:rsidP="00FB3C91">
      <w:pPr>
        <w:pStyle w:val="a5"/>
        <w:spacing w:before="0" w:beforeAutospacing="0" w:after="0" w:afterAutospacing="0"/>
        <w:rPr>
          <w:sz w:val="26"/>
          <w:szCs w:val="26"/>
        </w:rPr>
      </w:pPr>
      <w:r w:rsidRPr="00521AB5">
        <w:rPr>
          <w:sz w:val="26"/>
          <w:szCs w:val="26"/>
        </w:rPr>
        <w:t xml:space="preserve">    </w:t>
      </w:r>
      <w:r w:rsidR="00143A51" w:rsidRPr="00521AB5">
        <w:rPr>
          <w:color w:val="333333"/>
          <w:sz w:val="26"/>
          <w:szCs w:val="26"/>
          <w:shd w:val="clear" w:color="auto" w:fill="FFFFFF"/>
        </w:rPr>
        <w:t>(слайд 20-22)</w:t>
      </w:r>
      <w:r w:rsidR="00601F28" w:rsidRPr="00521AB5">
        <w:rPr>
          <w:sz w:val="26"/>
          <w:szCs w:val="26"/>
        </w:rPr>
        <w:t xml:space="preserve"> </w:t>
      </w:r>
      <w:r w:rsidR="00710DCE" w:rsidRPr="00521AB5">
        <w:rPr>
          <w:sz w:val="26"/>
          <w:szCs w:val="26"/>
        </w:rPr>
        <w:t>С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36" w:tooltip="12 декабря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12 декабря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hyperlink r:id="rId37" w:tooltip="1997 год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1997 года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в соответствии с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38" w:tooltip="Указ Президента Российской Федерации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Указом Президента России</w:t>
        </w:r>
      </w:hyperlink>
      <w:r w:rsidR="00F53488" w:rsidRPr="00521AB5">
        <w:rPr>
          <w:sz w:val="26"/>
          <w:szCs w:val="26"/>
          <w:vertAlign w:val="superscript"/>
        </w:rPr>
        <w:t xml:space="preserve"> 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39" w:tooltip="Пост № 1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пост № 1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почётного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40" w:tooltip="Часовой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караула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был перенесён от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41" w:tooltip="Мавзолей Ленина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Мавзолея Ленина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к Могиле Неизвестного солдата. Караул осуществляется военнослужащими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42" w:tooltip="Президентский полк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Президентского полка</w:t>
        </w:r>
      </w:hyperlink>
      <w:r w:rsidR="00710DCE" w:rsidRPr="00521AB5">
        <w:rPr>
          <w:sz w:val="26"/>
          <w:szCs w:val="26"/>
        </w:rPr>
        <w:t>. Смена караула происходит каждый час.</w:t>
      </w:r>
      <w:r w:rsidR="00F53488" w:rsidRPr="00521AB5">
        <w:rPr>
          <w:sz w:val="26"/>
          <w:szCs w:val="26"/>
        </w:rPr>
        <w:t xml:space="preserve"> </w:t>
      </w:r>
    </w:p>
    <w:p w:rsidR="009E15D3" w:rsidRPr="006D212D" w:rsidRDefault="009E15D3" w:rsidP="00FB3C91">
      <w:pPr>
        <w:pStyle w:val="a5"/>
        <w:pBdr>
          <w:bottom w:val="single" w:sz="4" w:space="1" w:color="auto"/>
        </w:pBdr>
        <w:spacing w:before="0" w:beforeAutospacing="0" w:after="0" w:afterAutospacing="0"/>
        <w:rPr>
          <w:b/>
          <w:color w:val="FF0000"/>
          <w:sz w:val="26"/>
          <w:szCs w:val="26"/>
          <w:u w:val="single"/>
        </w:rPr>
      </w:pPr>
    </w:p>
    <w:p w:rsidR="0072468F" w:rsidRPr="00521AB5" w:rsidRDefault="00D440BB" w:rsidP="00FB3C91">
      <w:pPr>
        <w:pStyle w:val="a5"/>
        <w:pBdr>
          <w:bottom w:val="single" w:sz="4" w:space="1" w:color="auto"/>
        </w:pBdr>
        <w:spacing w:before="0" w:beforeAutospacing="0" w:after="0" w:afterAutospacing="0"/>
        <w:jc w:val="both"/>
        <w:rPr>
          <w:sz w:val="26"/>
          <w:szCs w:val="26"/>
        </w:rPr>
      </w:pPr>
      <w:r w:rsidRPr="00521AB5">
        <w:rPr>
          <w:sz w:val="26"/>
          <w:szCs w:val="26"/>
        </w:rPr>
        <w:t xml:space="preserve">  </w:t>
      </w:r>
      <w:r w:rsidR="00143A51" w:rsidRPr="00521AB5">
        <w:rPr>
          <w:color w:val="333333"/>
          <w:sz w:val="26"/>
          <w:szCs w:val="26"/>
          <w:shd w:val="clear" w:color="auto" w:fill="FFFFFF"/>
        </w:rPr>
        <w:t xml:space="preserve">(слайд 23) </w:t>
      </w:r>
      <w:r w:rsidR="00710DCE" w:rsidRPr="00521AB5">
        <w:rPr>
          <w:sz w:val="26"/>
          <w:szCs w:val="26"/>
        </w:rPr>
        <w:t>Согласно Указу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43" w:tooltip="Президент России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Президента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№ 1297</w:t>
      </w:r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от</w:t>
      </w:r>
      <w:r w:rsidR="00710DCE" w:rsidRPr="00521AB5">
        <w:rPr>
          <w:rStyle w:val="apple-converted-space"/>
          <w:sz w:val="26"/>
          <w:szCs w:val="26"/>
        </w:rPr>
        <w:t> </w:t>
      </w:r>
      <w:hyperlink r:id="rId44" w:tooltip="17 ноября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17 ноября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hyperlink r:id="rId45" w:tooltip="2009 год" w:history="1">
        <w:r w:rsidR="00710DCE" w:rsidRPr="00521AB5">
          <w:rPr>
            <w:rStyle w:val="a6"/>
            <w:color w:val="auto"/>
            <w:sz w:val="26"/>
            <w:szCs w:val="26"/>
            <w:u w:val="none"/>
          </w:rPr>
          <w:t>2009 года</w:t>
        </w:r>
      </w:hyperlink>
      <w:r w:rsidR="00710DCE" w:rsidRPr="00521AB5">
        <w:rPr>
          <w:rStyle w:val="apple-converted-space"/>
          <w:sz w:val="26"/>
          <w:szCs w:val="26"/>
        </w:rPr>
        <w:t> </w:t>
      </w:r>
      <w:r w:rsidR="00710DCE" w:rsidRPr="00521AB5">
        <w:rPr>
          <w:sz w:val="26"/>
          <w:szCs w:val="26"/>
        </w:rPr>
        <w:t>памятнику присвоен статус Общенационального мемориала воинской славы.</w:t>
      </w:r>
      <w:r w:rsidR="00F53488" w:rsidRPr="00521AB5">
        <w:rPr>
          <w:sz w:val="26"/>
          <w:szCs w:val="26"/>
        </w:rPr>
        <w:t xml:space="preserve">  </w:t>
      </w:r>
    </w:p>
    <w:p w:rsidR="009E15D3" w:rsidRPr="00521AB5" w:rsidRDefault="009E15D3" w:rsidP="00FB3C91">
      <w:pPr>
        <w:pStyle w:val="a5"/>
        <w:pBdr>
          <w:bottom w:val="single" w:sz="4" w:space="1" w:color="auto"/>
        </w:pBdr>
        <w:spacing w:before="0" w:beforeAutospacing="0" w:after="0" w:afterAutospacing="0"/>
        <w:rPr>
          <w:sz w:val="26"/>
          <w:szCs w:val="26"/>
        </w:rPr>
      </w:pPr>
    </w:p>
    <w:p w:rsidR="00BB4490" w:rsidRPr="00AE4FA7" w:rsidRDefault="00F53488" w:rsidP="00FB3C9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50502B" w:rsidRPr="00521AB5">
        <w:rPr>
          <w:sz w:val="26"/>
          <w:szCs w:val="26"/>
        </w:rPr>
        <w:t xml:space="preserve">   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(слайд 24-25)</w:t>
      </w:r>
      <w:r w:rsidR="00601F28" w:rsidRPr="00521AB5">
        <w:rPr>
          <w:rFonts w:ascii="Times New Roman" w:hAnsi="Times New Roman" w:cs="Times New Roman"/>
          <w:sz w:val="26"/>
          <w:szCs w:val="26"/>
        </w:rPr>
        <w:t xml:space="preserve">  </w:t>
      </w:r>
      <w:r w:rsidRPr="00521AB5">
        <w:rPr>
          <w:rFonts w:ascii="Times New Roman" w:hAnsi="Times New Roman" w:cs="Times New Roman"/>
          <w:color w:val="000000"/>
          <w:sz w:val="26"/>
          <w:szCs w:val="26"/>
        </w:rPr>
        <w:t>В преддверии Дня Победы</w:t>
      </w: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hyperlink r:id="rId46" w:tooltip="8 мая" w:history="1">
        <w:r w:rsidR="0072468F" w:rsidRPr="00521AB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8 мая</w:t>
        </w:r>
      </w:hyperlink>
      <w:r w:rsidR="0072468F" w:rsidRPr="00521AB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47" w:tooltip="2010 год" w:history="1">
        <w:r w:rsidR="0072468F" w:rsidRPr="00521AB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2010 года</w:t>
        </w:r>
      </w:hyperlink>
      <w:r w:rsidR="0072468F" w:rsidRPr="00521AB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2468F" w:rsidRPr="00521AB5">
        <w:rPr>
          <w:rFonts w:ascii="Times New Roman" w:hAnsi="Times New Roman" w:cs="Times New Roman"/>
          <w:sz w:val="26"/>
          <w:szCs w:val="26"/>
        </w:rPr>
        <w:t xml:space="preserve">Общенациональный мемориал воинской славы в присутствии президентов России, Белоруссии и Украины был торжественно открыт после реконструкции. </w:t>
      </w:r>
      <w:r w:rsidR="0050502B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Справа от аллеи городов-героев — стела из красного гранита в честь </w:t>
      </w:r>
      <w:hyperlink r:id="rId48" w:tooltip="Город воинской славы" w:history="1">
        <w:r w:rsidR="0050502B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городов воинской славы</w:t>
        </w:r>
      </w:hyperlink>
      <w:r w:rsidR="0050502B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Стела представляет собой блок на гранитовом постаменте, схожий с блоками аллеи </w:t>
      </w:r>
      <w:hyperlink r:id="rId49" w:tooltip="Города-герои" w:history="1">
        <w:r w:rsidR="0050502B" w:rsidRPr="00521A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городов-героев</w:t>
        </w:r>
      </w:hyperlink>
      <w:r w:rsidR="0050502B" w:rsidRPr="00521AB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длиной около 10 метров. В левой части стена с надписью «Города воинской славы»; справа вдоль блока — названия 40 городов воинской славы.</w:t>
      </w:r>
      <w:r w:rsidR="0072468F" w:rsidRPr="00521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490" w:rsidRPr="00AE4FA7" w:rsidRDefault="00BB4490" w:rsidP="0060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F28" w:rsidRPr="00521AB5" w:rsidRDefault="00601F28" w:rsidP="0060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(слайд 26</w:t>
      </w:r>
      <w:r w:rsidR="00F64A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-30</w:t>
      </w:r>
      <w:r w:rsidR="00143A51" w:rsidRPr="00521AB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521AB5">
        <w:rPr>
          <w:rFonts w:ascii="Times New Roman" w:hAnsi="Times New Roman" w:cs="Times New Roman"/>
          <w:sz w:val="26"/>
          <w:szCs w:val="26"/>
        </w:rPr>
        <w:t xml:space="preserve">  </w:t>
      </w:r>
      <w:r w:rsidRPr="00521AB5">
        <w:rPr>
          <w:rFonts w:ascii="Times New Roman" w:hAnsi="Times New Roman" w:cs="Times New Roman"/>
          <w:sz w:val="26"/>
          <w:szCs w:val="26"/>
          <w:shd w:val="clear" w:color="auto" w:fill="F5F5F5"/>
        </w:rPr>
        <w:t>На территории всей страны, где проходили боевые действия во время Великой Отечественной войны, — огромное количество могил и захоронений советских воинов, личность которых до сих пор не установлена. В память о каждом из безымянных героев установлен памятник неизвестному солдату.</w:t>
      </w:r>
    </w:p>
    <w:p w:rsidR="00601F28" w:rsidRPr="00521AB5" w:rsidRDefault="00601F28" w:rsidP="0060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7123C" w:rsidRPr="00521AB5" w:rsidRDefault="00601F28" w:rsidP="00A37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>Сколько их было безвестных воинов  за 800 военных лет нашей  истории?</w:t>
      </w:r>
      <w:r w:rsidRPr="00521AB5">
        <w:rPr>
          <w:rFonts w:ascii="Georgia" w:hAnsi="Georgia"/>
          <w:color w:val="545454"/>
          <w:sz w:val="26"/>
          <w:szCs w:val="26"/>
          <w:shd w:val="clear" w:color="auto" w:fill="FFFFFF"/>
        </w:rPr>
        <w:t xml:space="preserve"> </w:t>
      </w:r>
      <w:r w:rsidRPr="00521AB5">
        <w:rPr>
          <w:rFonts w:ascii="Times New Roman" w:hAnsi="Times New Roman" w:cs="Times New Roman"/>
          <w:sz w:val="26"/>
          <w:szCs w:val="26"/>
          <w:shd w:val="clear" w:color="auto" w:fill="FFFFFF"/>
        </w:rPr>
        <w:t>Сколько их – неизвестных солдат – сложили свою голову, защищая Отечество?! Не сосчитать!</w:t>
      </w:r>
      <w:r w:rsidRPr="00521AB5">
        <w:rPr>
          <w:rFonts w:ascii="Times New Roman" w:hAnsi="Times New Roman" w:cs="Times New Roman"/>
          <w:sz w:val="26"/>
          <w:szCs w:val="26"/>
        </w:rPr>
        <w:t xml:space="preserve"> Только одна Великая Отечественная война поглотила в своем пламени 5 миллионов человек, даже не спросив напоследок, как их зовут. </w:t>
      </w:r>
    </w:p>
    <w:p w:rsidR="00805987" w:rsidRPr="00521AB5" w:rsidRDefault="003E7793" w:rsidP="00BB4490">
      <w:pPr>
        <w:spacing w:after="0" w:line="240" w:lineRule="auto"/>
        <w:rPr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921DC" w:rsidRPr="00521AB5" w:rsidRDefault="00A921DC" w:rsidP="00A92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>Память о каждом солдате, защищавшем нашу Родину, священна. На эти могилы всегда будут приходить и настоящие, и будущие поколения россиян в знак памяти и благодарности.</w:t>
      </w:r>
    </w:p>
    <w:p w:rsidR="00F64A2F" w:rsidRDefault="00F64A2F" w:rsidP="003E77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7793" w:rsidRPr="00521AB5" w:rsidRDefault="003E7793" w:rsidP="003E77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1AB5">
        <w:rPr>
          <w:rFonts w:ascii="Times New Roman" w:hAnsi="Times New Roman" w:cs="Times New Roman"/>
          <w:sz w:val="26"/>
          <w:szCs w:val="26"/>
        </w:rPr>
        <w:t xml:space="preserve">    </w:t>
      </w:r>
      <w:r w:rsidRPr="00521AB5">
        <w:rPr>
          <w:sz w:val="26"/>
          <w:szCs w:val="26"/>
        </w:rPr>
        <w:t xml:space="preserve"> </w:t>
      </w:r>
    </w:p>
    <w:p w:rsidR="00D73382" w:rsidRPr="00521AB5" w:rsidRDefault="00D73382" w:rsidP="004302A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B15" w:rsidRPr="00523B15" w:rsidRDefault="00523B15" w:rsidP="00523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31 </w:t>
      </w:r>
      <w:r w:rsidR="00D440BB" w:rsidRPr="00523B15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0E3C01" w:rsidRPr="00523B15">
        <w:rPr>
          <w:rFonts w:ascii="Times New Roman" w:hAnsi="Times New Roman" w:cs="Times New Roman"/>
          <w:sz w:val="26"/>
          <w:szCs w:val="26"/>
        </w:rPr>
        <w:t xml:space="preserve"> мы чтим память безымянных героев Великой Отечественной войны, Афганской войны, </w:t>
      </w:r>
      <w:r>
        <w:rPr>
          <w:rFonts w:ascii="Times New Roman" w:hAnsi="Times New Roman" w:cs="Times New Roman"/>
          <w:sz w:val="26"/>
          <w:szCs w:val="26"/>
        </w:rPr>
        <w:t xml:space="preserve">и многих других войн, которые были на протяжении многовековой истории нашей страны. </w:t>
      </w:r>
      <w:r w:rsidRPr="00523B1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великими победами наша страна во многом и обязана этим не искавшим славы героям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и неизвестные солдаты Великой Отечественной, в честь которых горит Вечный огонь у кремлевской стены, это и те, кто отдал жизни, защищая свою страну и ее интересы в локальных войнах. Это люди, которые любили Родину больше себя. Мы должны хранить и передать нашим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будущим поколениям </w:t>
      </w:r>
      <w:r w:rsidRPr="0052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память о подвиге тех, кто отдал свои жизни, чтобы мы могли жить под мирным небом. </w:t>
      </w:r>
    </w:p>
    <w:p w:rsidR="000E3C01" w:rsidRDefault="00500FE3" w:rsidP="00BB44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3B15">
        <w:rPr>
          <w:rFonts w:ascii="Times New Roman" w:hAnsi="Times New Roman" w:cs="Times New Roman"/>
          <w:sz w:val="26"/>
          <w:szCs w:val="26"/>
        </w:rPr>
        <w:t xml:space="preserve"> </w:t>
      </w:r>
      <w:r w:rsidR="000E3C01" w:rsidRPr="00523B15">
        <w:rPr>
          <w:rFonts w:ascii="Times New Roman" w:hAnsi="Times New Roman" w:cs="Times New Roman"/>
          <w:sz w:val="26"/>
          <w:szCs w:val="26"/>
        </w:rPr>
        <w:t xml:space="preserve"> </w:t>
      </w:r>
      <w:r w:rsidR="00523B15">
        <w:rPr>
          <w:rFonts w:ascii="Times New Roman" w:hAnsi="Times New Roman" w:cs="Times New Roman"/>
          <w:sz w:val="26"/>
          <w:szCs w:val="26"/>
        </w:rPr>
        <w:t>Слайд 32</w:t>
      </w:r>
      <w:proofErr w:type="gramStart"/>
      <w:r w:rsidR="00523B15">
        <w:rPr>
          <w:rFonts w:ascii="Times New Roman" w:hAnsi="Times New Roman" w:cs="Times New Roman"/>
          <w:sz w:val="26"/>
          <w:szCs w:val="26"/>
        </w:rPr>
        <w:t xml:space="preserve"> </w:t>
      </w:r>
      <w:r w:rsidR="000E3C01" w:rsidRPr="00523B1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E3C01" w:rsidRPr="00523B15">
        <w:rPr>
          <w:rFonts w:ascii="Times New Roman" w:hAnsi="Times New Roman" w:cs="Times New Roman"/>
          <w:sz w:val="26"/>
          <w:szCs w:val="26"/>
        </w:rPr>
        <w:t>менно  героизм неизвестных солдат лежит в основе всех наших побед. Но пропасть без вести — не значит раствориться во тьме истории. Они живы в памяти людской, которая бережно хранится и передается от поколения к поколению. И сегодняшний день - это наш общий земной поклон людям, которые ценой своей жизни сберегли нашу Родину.</w:t>
      </w:r>
    </w:p>
    <w:p w:rsidR="007D39EC" w:rsidRPr="00523B15" w:rsidRDefault="007D39EC" w:rsidP="000E3C01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sectPr w:rsidR="007D39EC" w:rsidRPr="00523B15" w:rsidSect="003E7793">
      <w:pgSz w:w="11906" w:h="16838"/>
      <w:pgMar w:top="426" w:right="850" w:bottom="568" w:left="567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ED" w:rsidRDefault="00CA6FED" w:rsidP="003E7793">
      <w:pPr>
        <w:spacing w:after="0" w:line="240" w:lineRule="auto"/>
      </w:pPr>
      <w:r>
        <w:separator/>
      </w:r>
    </w:p>
  </w:endnote>
  <w:endnote w:type="continuationSeparator" w:id="0">
    <w:p w:rsidR="00CA6FED" w:rsidRDefault="00CA6FED" w:rsidP="003E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ED" w:rsidRDefault="00CA6FED" w:rsidP="003E7793">
      <w:pPr>
        <w:spacing w:after="0" w:line="240" w:lineRule="auto"/>
      </w:pPr>
      <w:r>
        <w:separator/>
      </w:r>
    </w:p>
  </w:footnote>
  <w:footnote w:type="continuationSeparator" w:id="0">
    <w:p w:rsidR="00CA6FED" w:rsidRDefault="00CA6FED" w:rsidP="003E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F46"/>
    <w:multiLevelType w:val="hybridMultilevel"/>
    <w:tmpl w:val="3D4C0E0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3B26FED"/>
    <w:multiLevelType w:val="hybridMultilevel"/>
    <w:tmpl w:val="7F4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1BDE"/>
    <w:multiLevelType w:val="multilevel"/>
    <w:tmpl w:val="3BF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9EC"/>
    <w:rsid w:val="00003462"/>
    <w:rsid w:val="0003419E"/>
    <w:rsid w:val="000C2620"/>
    <w:rsid w:val="000E3C01"/>
    <w:rsid w:val="00103008"/>
    <w:rsid w:val="0011246A"/>
    <w:rsid w:val="00143A51"/>
    <w:rsid w:val="001A70A3"/>
    <w:rsid w:val="001B2C48"/>
    <w:rsid w:val="001B7F80"/>
    <w:rsid w:val="001C04DB"/>
    <w:rsid w:val="00233C44"/>
    <w:rsid w:val="00264FEE"/>
    <w:rsid w:val="002919E2"/>
    <w:rsid w:val="0031241F"/>
    <w:rsid w:val="00333BBF"/>
    <w:rsid w:val="0035465B"/>
    <w:rsid w:val="00392A7A"/>
    <w:rsid w:val="003966DE"/>
    <w:rsid w:val="003E20E7"/>
    <w:rsid w:val="003E7793"/>
    <w:rsid w:val="0042466F"/>
    <w:rsid w:val="004302AC"/>
    <w:rsid w:val="004373BF"/>
    <w:rsid w:val="004A7ACA"/>
    <w:rsid w:val="004D75F1"/>
    <w:rsid w:val="00500FE3"/>
    <w:rsid w:val="0050356B"/>
    <w:rsid w:val="00504136"/>
    <w:rsid w:val="0050502B"/>
    <w:rsid w:val="00520ED4"/>
    <w:rsid w:val="00521AB5"/>
    <w:rsid w:val="00523B15"/>
    <w:rsid w:val="005465F1"/>
    <w:rsid w:val="00601F28"/>
    <w:rsid w:val="006D212D"/>
    <w:rsid w:val="00710DCE"/>
    <w:rsid w:val="0072468F"/>
    <w:rsid w:val="007D39EC"/>
    <w:rsid w:val="00805987"/>
    <w:rsid w:val="00862D00"/>
    <w:rsid w:val="008A2160"/>
    <w:rsid w:val="00943F60"/>
    <w:rsid w:val="009E15D3"/>
    <w:rsid w:val="009F000C"/>
    <w:rsid w:val="00A37279"/>
    <w:rsid w:val="00A671A2"/>
    <w:rsid w:val="00A7123C"/>
    <w:rsid w:val="00A921DC"/>
    <w:rsid w:val="00AB0F2E"/>
    <w:rsid w:val="00AE4FA7"/>
    <w:rsid w:val="00B23B76"/>
    <w:rsid w:val="00B8165C"/>
    <w:rsid w:val="00BB4490"/>
    <w:rsid w:val="00BF761B"/>
    <w:rsid w:val="00C063B9"/>
    <w:rsid w:val="00C52BDD"/>
    <w:rsid w:val="00CA6FED"/>
    <w:rsid w:val="00CC3E35"/>
    <w:rsid w:val="00D33452"/>
    <w:rsid w:val="00D440BB"/>
    <w:rsid w:val="00D73382"/>
    <w:rsid w:val="00D7492F"/>
    <w:rsid w:val="00D82A5B"/>
    <w:rsid w:val="00E44F19"/>
    <w:rsid w:val="00EC5068"/>
    <w:rsid w:val="00F07B88"/>
    <w:rsid w:val="00F13A8C"/>
    <w:rsid w:val="00F505C5"/>
    <w:rsid w:val="00F53488"/>
    <w:rsid w:val="00F64A2F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6"/>
  </w:style>
  <w:style w:type="paragraph" w:styleId="3">
    <w:name w:val="heading 3"/>
    <w:basedOn w:val="a"/>
    <w:link w:val="30"/>
    <w:uiPriority w:val="9"/>
    <w:qFormat/>
    <w:rsid w:val="00437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E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A5B"/>
  </w:style>
  <w:style w:type="character" w:customStyle="1" w:styleId="30">
    <w:name w:val="Заголовок 3 Знак"/>
    <w:basedOn w:val="a0"/>
    <w:link w:val="3"/>
    <w:uiPriority w:val="9"/>
    <w:rsid w:val="00437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373BF"/>
  </w:style>
  <w:style w:type="paragraph" w:customStyle="1" w:styleId="main">
    <w:name w:val="main"/>
    <w:basedOn w:val="a"/>
    <w:rsid w:val="0043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0D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20E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E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793"/>
  </w:style>
  <w:style w:type="paragraph" w:styleId="aa">
    <w:name w:val="footer"/>
    <w:basedOn w:val="a"/>
    <w:link w:val="ab"/>
    <w:uiPriority w:val="99"/>
    <w:unhideWhenUsed/>
    <w:rsid w:val="003E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7%D0%BD%D1%8B%D0%B9_%D0%BE%D0%B3%D0%BE%D0%BD%D1%8C" TargetMode="External"/><Relationship Id="rId18" Type="http://schemas.openxmlformats.org/officeDocument/2006/relationships/hyperlink" Target="https://ru.wikipedia.org/wiki/%D0%9B%D0%B5%D0%BD%D0%B8%D0%BD%D0%B3%D1%80%D0%B0%D0%B4" TargetMode="External"/><Relationship Id="rId26" Type="http://schemas.openxmlformats.org/officeDocument/2006/relationships/hyperlink" Target="https://ru.wikipedia.org/wiki/%D0%9E%D0%B4%D0%B5%D1%81%D1%81%D0%B0" TargetMode="External"/><Relationship Id="rId39" Type="http://schemas.openxmlformats.org/officeDocument/2006/relationships/hyperlink" Target="https://ru.wikipedia.org/wiki/%D0%9F%D0%BE%D1%81%D1%82_%E2%84%96_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/index.php?title=%D0%9E%D0%B1%D0%B5%D0%BB%D0%B8%D1%81%D0%BA_%D1%83%D1%87%D0%B0%D1%81%D1%82%D0%BD%D0%B8%D0%BA%D0%B0%D0%BC_%D0%BE%D0%B1%D0%BE%D1%80%D0%BE%D0%BD%D1%8B_%D0%B3%D0%BE%D1%80%D0%BE%D0%B4%D0%B0_%D0%9A%D0%B8%D0%B5%D0%B2%D0%B0&amp;action=edit&amp;redlink=1" TargetMode="External"/><Relationship Id="rId34" Type="http://schemas.openxmlformats.org/officeDocument/2006/relationships/hyperlink" Target="https://ru.wikipedia.org/wiki/%D0%9C%D1%83%D1%80%D0%BC%D0%B0%D0%BD%D1%81%D0%BA" TargetMode="External"/><Relationship Id="rId42" Type="http://schemas.openxmlformats.org/officeDocument/2006/relationships/hyperlink" Target="https://ru.wikipedia.org/wiki/%D0%9F%D1%80%D0%B5%D0%B7%D0%B8%D0%B4%D0%B5%D0%BD%D1%82%D1%81%D0%BA%D0%B8%D0%B9_%D0%BF%D0%BE%D0%BB%D0%BA" TargetMode="External"/><Relationship Id="rId47" Type="http://schemas.openxmlformats.org/officeDocument/2006/relationships/hyperlink" Target="https://ru.wikipedia.org/wiki/2010_%D0%B3%D0%BE%D0%B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1%81%D0%BA%D0%B0" TargetMode="External"/><Relationship Id="rId17" Type="http://schemas.openxmlformats.org/officeDocument/2006/relationships/hyperlink" Target="https://ru.wikipedia.org/wiki/%D0%93%D0%BE%D1%80%D0%BE%D0%B4%D0%B0-%D0%B3%D0%B5%D1%80%D0%BE%D0%B8" TargetMode="External"/><Relationship Id="rId25" Type="http://schemas.openxmlformats.org/officeDocument/2006/relationships/hyperlink" Target="https://ru.wikipedia.org/wiki/%D0%92%D0%BE%D0%BB%D0%B3%D0%BE%D0%B3%D1%80%D0%B0%D0%B4" TargetMode="External"/><Relationship Id="rId33" Type="http://schemas.openxmlformats.org/officeDocument/2006/relationships/hyperlink" Target="https://ru.wikipedia.org/wiki/%D0%A2%D1%83%D0%BB%D0%B0" TargetMode="External"/><Relationship Id="rId38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46" Type="http://schemas.openxmlformats.org/officeDocument/2006/relationships/hyperlink" Target="https://ru.wikipedia.org/wiki/8_%D0%BC%D0%B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20" Type="http://schemas.openxmlformats.org/officeDocument/2006/relationships/hyperlink" Target="https://ru.wikipedia.org/wiki/%D0%9A%D0%B8%D0%B5%D0%B2" TargetMode="External"/><Relationship Id="rId29" Type="http://schemas.openxmlformats.org/officeDocument/2006/relationships/hyperlink" Target="https://ru.wikipedia.org/wiki/%D0%9C%D0%B8%D0%BD%D1%81%D0%BA" TargetMode="External"/><Relationship Id="rId41" Type="http://schemas.openxmlformats.org/officeDocument/2006/relationships/hyperlink" Target="https://ru.wikipedia.org/wiki/%D0%9C%D0%B0%D0%B2%D0%B7%D0%BE%D0%BB%D0%B5%D0%B9_%D0%9B%D0%B5%D0%BD%D0%B8%D0%BD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0%BB%D0%B4%D0%B0%D1%82" TargetMode="External"/><Relationship Id="rId24" Type="http://schemas.openxmlformats.org/officeDocument/2006/relationships/hyperlink" Target="https://ru.wikipedia.org/wiki/2004_%D0%B3%D0%BE%D0%B4" TargetMode="External"/><Relationship Id="rId32" Type="http://schemas.openxmlformats.org/officeDocument/2006/relationships/hyperlink" Target="https://ru.wikipedia.org/wiki/%D0%91%D1%80%D0%B5%D1%81%D1%82%D1%81%D0%BA%D0%B0%D1%8F_%D0%BA%D1%80%D0%B5%D0%BF%D0%BE%D1%81%D1%82%D1%8C" TargetMode="External"/><Relationship Id="rId37" Type="http://schemas.openxmlformats.org/officeDocument/2006/relationships/hyperlink" Target="https://ru.wikipedia.org/wiki/1997_%D0%B3%D0%BE%D0%B4" TargetMode="External"/><Relationship Id="rId40" Type="http://schemas.openxmlformats.org/officeDocument/2006/relationships/hyperlink" Target="https://ru.wikipedia.org/wiki/%D0%A7%D0%B0%D1%81%D0%BE%D0%B2%D0%BE%D0%B9" TargetMode="External"/><Relationship Id="rId45" Type="http://schemas.openxmlformats.org/officeDocument/2006/relationships/hyperlink" Target="https://ru.wikipedia.org/wiki/2009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1%80%D0%BE%D0%B4%D0%B0-%D0%B3%D0%B5%D1%80%D0%BE%D0%B8" TargetMode="External"/><Relationship Id="rId23" Type="http://schemas.openxmlformats.org/officeDocument/2006/relationships/hyperlink" Target="https://ru.wikipedia.org/wiki/%D0%9C%D0%B0%D0%BC%D0%B0%D0%B5%D0%B2_%D0%BA%D1%83%D1%80%D0%B3%D0%B0%D0%BD" TargetMode="External"/><Relationship Id="rId28" Type="http://schemas.openxmlformats.org/officeDocument/2006/relationships/hyperlink" Target="https://ru.wikipedia.org/wiki/%D0%9C%D0%B0%D0%BB%D0%B0%D1%85%D0%BE%D0%B2_%D0%BA%D1%83%D1%80%D0%B3%D0%B0%D0%BD" TargetMode="External"/><Relationship Id="rId36" Type="http://schemas.openxmlformats.org/officeDocument/2006/relationships/hyperlink" Target="https://ru.wikipedia.org/wiki/12_%D0%B4%D0%B5%D0%BA%D0%B0%D0%B1%D1%80%D1%8F" TargetMode="External"/><Relationship Id="rId49" Type="http://schemas.openxmlformats.org/officeDocument/2006/relationships/hyperlink" Target="https://ru.wikipedia.org/wiki/%D0%93%D0%BE%D1%80%D0%BE%D0%B4%D0%B0-%D0%B3%D0%B5%D1%80%D0%BE%D0%B8" TargetMode="External"/><Relationship Id="rId10" Type="http://schemas.openxmlformats.org/officeDocument/2006/relationships/hyperlink" Target="https://ru.wikipedia.org/wiki/%D0%A1%D0%BE%D0%BB%D0%B4%D0%B0%D1%82" TargetMode="External"/><Relationship Id="rId19" Type="http://schemas.openxmlformats.org/officeDocument/2006/relationships/hyperlink" Target="https://ru.wikipedia.org/wiki/%D0%9F%D0%B8%D1%81%D0%BA%D0%B0%D1%80%D1%91%D0%B2%D1%81%D0%BA%D0%BE%D0%B5_%D0%BA%D0%BB%D0%B0%D0%B4%D0%B1%D0%B8%D1%89%D0%B5" TargetMode="External"/><Relationship Id="rId31" Type="http://schemas.openxmlformats.org/officeDocument/2006/relationships/hyperlink" Target="https://ru.wikipedia.org/wiki/%D0%9D%D0%BE%D0%B2%D0%BE%D1%80%D0%BE%D1%81%D1%81%D0%B8%D0%B9%D1%81%D0%BA" TargetMode="External"/><Relationship Id="rId44" Type="http://schemas.openxmlformats.org/officeDocument/2006/relationships/hyperlink" Target="https://ru.wikipedia.org/wiki/17_%D0%BD%D0%BE%D1%8F%D0%B1%D1%8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1%D1%83%D0%B4%D0%B0%D1%80%D1%81%D1%82%D0%B2%D0%B5%D0%BD%D0%BD%D0%B0%D1%8F_%D0%B4%D1%83%D0%BC%D0%B0_%D0%A0%D0%A4" TargetMode="External"/><Relationship Id="rId14" Type="http://schemas.openxmlformats.org/officeDocument/2006/relationships/hyperlink" Target="https://ru.wikipedia.org/wiki/%D0%9A%D0%B2%D0%B0%D1%80%D1%86%D0%B8%D1%82" TargetMode="External"/><Relationship Id="rId22" Type="http://schemas.openxmlformats.org/officeDocument/2006/relationships/hyperlink" Target="https://ru.wikipedia.org/wiki/%D0%A1%D1%82%D0%B0%D0%BB%D0%B8%D0%BD%D0%B3%D1%80%D0%B0%D0%B4" TargetMode="External"/><Relationship Id="rId27" Type="http://schemas.openxmlformats.org/officeDocument/2006/relationships/hyperlink" Target="https://ru.wikipedia.org/wiki/%D0%A1%D0%B5%D0%B2%D0%B0%D1%81%D1%82%D0%BE%D0%BF%D0%BE%D0%BB%D1%8C" TargetMode="External"/><Relationship Id="rId30" Type="http://schemas.openxmlformats.org/officeDocument/2006/relationships/hyperlink" Target="https://ru.wikipedia.org/wiki/%D0%9A%D0%B5%D1%80%D1%87%D1%8C" TargetMode="External"/><Relationship Id="rId35" Type="http://schemas.openxmlformats.org/officeDocument/2006/relationships/hyperlink" Target="https://ru.wikipedia.org/wiki/%D0%A1%D0%BC%D0%BE%D0%BB%D0%B5%D0%BD%D1%81%D0%BA" TargetMode="External"/><Relationship Id="rId43" Type="http://schemas.openxmlformats.org/officeDocument/2006/relationships/hyperlink" Target="https://ru.wikipedia.org/wiki/%D0%9F%D1%80%D0%B5%D0%B7%D0%B8%D0%B4%D0%B5%D0%BD%D1%82_%D0%A0%D0%BE%D1%81%D1%81%D0%B8%D0%B8" TargetMode="External"/><Relationship Id="rId48" Type="http://schemas.openxmlformats.org/officeDocument/2006/relationships/hyperlink" Target="https://ru.wikipedia.org/wiki/%D0%93%D0%BE%D1%80%D0%BE%D0%B4_%D0%B2%D0%BE%D0%B8%D0%BD%D1%81%D0%BA%D0%BE%D0%B9_%D1%81%D0%BB%D0%B0%D0%B2%D1%8B" TargetMode="External"/><Relationship Id="rId8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 час «Имя твое неизвестно, подвиг твой бессмертен». </vt:lpstr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 час «Имя твое неизвестно, подвиг твой бессмертен». </dc:title>
  <dc:subject>День неизвестного солдата.</dc:subject>
  <dc:creator>Родионова Любовь</dc:creator>
  <cp:keywords>память Неизвестный солдат</cp:keywords>
  <dc:description/>
  <cp:lastModifiedBy>admin</cp:lastModifiedBy>
  <cp:revision>26</cp:revision>
  <cp:lastPrinted>2014-11-10T12:45:00Z</cp:lastPrinted>
  <dcterms:created xsi:type="dcterms:W3CDTF">2014-10-24T12:41:00Z</dcterms:created>
  <dcterms:modified xsi:type="dcterms:W3CDTF">2022-01-05T07:50:00Z</dcterms:modified>
</cp:coreProperties>
</file>