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222" w:rsidRPr="004A73A4" w:rsidRDefault="00D90113" w:rsidP="007D2222">
      <w:pPr>
        <w:widowControl w:val="0"/>
        <w:suppressLineNumbers/>
        <w:suppressAutoHyphens/>
        <w:spacing w:line="240" w:lineRule="atLeast"/>
        <w:ind w:firstLine="709"/>
        <w:jc w:val="right"/>
        <w:rPr>
          <w:sz w:val="22"/>
          <w:szCs w:val="22"/>
        </w:rPr>
      </w:pPr>
      <w:bookmarkStart w:id="0" w:name="_Ref134297402"/>
      <w:bookmarkStart w:id="1" w:name="_Toc205370585"/>
      <w:bookmarkStart w:id="2" w:name="_Toc205370586"/>
      <w:r w:rsidRPr="004A73A4">
        <w:rPr>
          <w:sz w:val="22"/>
          <w:szCs w:val="22"/>
        </w:rPr>
        <w:t xml:space="preserve">УТВЕРЖДАЮ </w:t>
      </w:r>
      <w:r w:rsidRPr="004A73A4">
        <w:rPr>
          <w:sz w:val="22"/>
          <w:szCs w:val="22"/>
        </w:rPr>
        <w:br/>
      </w:r>
      <w:r w:rsidRPr="004A73A4">
        <w:rPr>
          <w:sz w:val="22"/>
          <w:szCs w:val="22"/>
        </w:rPr>
        <w:br/>
      </w:r>
      <w:r w:rsidR="007D2222" w:rsidRPr="004A73A4">
        <w:rPr>
          <w:sz w:val="22"/>
          <w:szCs w:val="22"/>
        </w:rPr>
        <w:t>Глава муниципального образования</w:t>
      </w:r>
    </w:p>
    <w:p w:rsidR="007D2222" w:rsidRPr="004A73A4" w:rsidRDefault="007D2222" w:rsidP="007D2222">
      <w:pPr>
        <w:widowControl w:val="0"/>
        <w:suppressLineNumbers/>
        <w:suppressAutoHyphens/>
        <w:spacing w:line="240" w:lineRule="atLeast"/>
        <w:ind w:firstLine="709"/>
        <w:jc w:val="right"/>
        <w:rPr>
          <w:sz w:val="22"/>
          <w:szCs w:val="22"/>
        </w:rPr>
      </w:pPr>
      <w:r w:rsidRPr="004A73A4">
        <w:rPr>
          <w:sz w:val="22"/>
          <w:szCs w:val="22"/>
        </w:rPr>
        <w:t xml:space="preserve"> Белогорского района</w:t>
      </w:r>
    </w:p>
    <w:p w:rsidR="007D2222" w:rsidRPr="004A73A4" w:rsidRDefault="007D2222" w:rsidP="007D2222">
      <w:pPr>
        <w:widowControl w:val="0"/>
        <w:suppressLineNumbers/>
        <w:suppressAutoHyphens/>
        <w:spacing w:line="240" w:lineRule="atLeast"/>
        <w:ind w:firstLine="709"/>
        <w:jc w:val="right"/>
        <w:rPr>
          <w:sz w:val="22"/>
          <w:szCs w:val="22"/>
        </w:rPr>
      </w:pPr>
      <w:r w:rsidRPr="004A73A4">
        <w:rPr>
          <w:sz w:val="22"/>
          <w:szCs w:val="22"/>
        </w:rPr>
        <w:br/>
      </w:r>
    </w:p>
    <w:p w:rsidR="007D2222" w:rsidRPr="004A73A4" w:rsidRDefault="007D2222" w:rsidP="007D2222">
      <w:pPr>
        <w:widowControl w:val="0"/>
        <w:suppressLineNumbers/>
        <w:suppressAutoHyphens/>
        <w:spacing w:line="240" w:lineRule="atLeast"/>
        <w:ind w:firstLine="709"/>
        <w:jc w:val="right"/>
        <w:rPr>
          <w:sz w:val="22"/>
          <w:szCs w:val="22"/>
        </w:rPr>
      </w:pPr>
      <w:r w:rsidRPr="004A73A4">
        <w:rPr>
          <w:sz w:val="22"/>
          <w:szCs w:val="22"/>
        </w:rPr>
        <w:t>_____________</w:t>
      </w:r>
      <w:r w:rsidR="00CB2D63">
        <w:rPr>
          <w:sz w:val="22"/>
          <w:szCs w:val="22"/>
        </w:rPr>
        <w:t xml:space="preserve">          Д.В. Инюточкин </w:t>
      </w:r>
      <w:r w:rsidR="00CB2D63">
        <w:rPr>
          <w:sz w:val="22"/>
          <w:szCs w:val="22"/>
        </w:rPr>
        <w:br/>
      </w:r>
      <w:r w:rsidR="00CB2D63">
        <w:rPr>
          <w:sz w:val="22"/>
          <w:szCs w:val="22"/>
        </w:rPr>
        <w:br/>
        <w:t>28</w:t>
      </w:r>
      <w:r w:rsidR="00C71172">
        <w:rPr>
          <w:sz w:val="22"/>
          <w:szCs w:val="22"/>
        </w:rPr>
        <w:t>.06</w:t>
      </w:r>
      <w:r w:rsidRPr="004A73A4">
        <w:rPr>
          <w:sz w:val="22"/>
          <w:szCs w:val="22"/>
        </w:rPr>
        <w:t>.2016</w:t>
      </w:r>
    </w:p>
    <w:p w:rsidR="00042BB5" w:rsidRPr="004A73A4" w:rsidRDefault="00042BB5" w:rsidP="007D2222">
      <w:pPr>
        <w:widowControl w:val="0"/>
        <w:suppressLineNumbers/>
        <w:suppressAutoHyphens/>
        <w:ind w:right="-1" w:firstLine="709"/>
        <w:jc w:val="right"/>
        <w:rPr>
          <w:b/>
          <w:sz w:val="22"/>
          <w:szCs w:val="22"/>
        </w:rPr>
      </w:pPr>
    </w:p>
    <w:p w:rsidR="00042BB5" w:rsidRPr="004A73A4" w:rsidRDefault="00042BB5" w:rsidP="00042BB5">
      <w:pPr>
        <w:widowControl w:val="0"/>
        <w:suppressLineNumbers/>
        <w:suppressAutoHyphens/>
        <w:ind w:right="-1" w:firstLine="709"/>
        <w:jc w:val="center"/>
        <w:rPr>
          <w:b/>
          <w:sz w:val="22"/>
          <w:szCs w:val="22"/>
        </w:rPr>
      </w:pPr>
      <w:r w:rsidRPr="004A73A4">
        <w:rPr>
          <w:b/>
          <w:sz w:val="22"/>
          <w:szCs w:val="22"/>
          <w:lang w:val="en-US"/>
        </w:rPr>
        <w:t>I</w:t>
      </w:r>
      <w:r w:rsidRPr="004A73A4">
        <w:rPr>
          <w:b/>
          <w:sz w:val="22"/>
          <w:szCs w:val="22"/>
        </w:rPr>
        <w:t xml:space="preserve">. </w:t>
      </w:r>
      <w:r w:rsidRPr="004A73A4">
        <w:rPr>
          <w:b/>
          <w:caps/>
          <w:kern w:val="28"/>
          <w:sz w:val="22"/>
          <w:szCs w:val="22"/>
        </w:rPr>
        <w:t>инструкция участникам АУКЦИОНА В электронной форме</w:t>
      </w:r>
    </w:p>
    <w:p w:rsidR="00042BB5" w:rsidRPr="004A73A4" w:rsidRDefault="00042BB5" w:rsidP="00042BB5">
      <w:pPr>
        <w:widowControl w:val="0"/>
        <w:suppressLineNumbers/>
        <w:suppressAutoHyphens/>
        <w:ind w:right="-1"/>
        <w:rPr>
          <w:b/>
          <w:caps/>
          <w:kern w:val="28"/>
          <w:sz w:val="22"/>
          <w:szCs w:val="22"/>
        </w:rPr>
      </w:pPr>
    </w:p>
    <w:p w:rsidR="00042BB5" w:rsidRPr="004A73A4" w:rsidRDefault="00042BB5" w:rsidP="00042BB5">
      <w:pPr>
        <w:widowControl w:val="0"/>
        <w:suppressLineNumbers/>
        <w:suppressAutoHyphens/>
        <w:ind w:right="-1" w:firstLine="709"/>
        <w:jc w:val="center"/>
        <w:rPr>
          <w:b/>
          <w:kern w:val="28"/>
          <w:sz w:val="22"/>
          <w:szCs w:val="22"/>
        </w:rPr>
      </w:pPr>
      <w:r w:rsidRPr="004A73A4">
        <w:rPr>
          <w:b/>
          <w:kern w:val="28"/>
          <w:sz w:val="22"/>
          <w:szCs w:val="22"/>
        </w:rPr>
        <w:t>ТЕРМИНЫ И ОПРЕДЕЛЕНИЯ</w:t>
      </w:r>
    </w:p>
    <w:p w:rsidR="00042BB5" w:rsidRPr="004A73A4" w:rsidRDefault="00042BB5" w:rsidP="00042BB5">
      <w:pPr>
        <w:widowControl w:val="0"/>
        <w:suppressLineNumbers/>
        <w:suppressAutoHyphens/>
        <w:ind w:right="-1" w:firstLine="709"/>
        <w:jc w:val="center"/>
        <w:rPr>
          <w:b/>
          <w:caps/>
          <w:kern w:val="28"/>
          <w:sz w:val="22"/>
          <w:szCs w:val="22"/>
        </w:rPr>
      </w:pPr>
    </w:p>
    <w:p w:rsidR="00042BB5" w:rsidRPr="004A73A4" w:rsidRDefault="00042BB5" w:rsidP="00AE7BE5">
      <w:pPr>
        <w:tabs>
          <w:tab w:val="left" w:pos="1134"/>
        </w:tabs>
        <w:jc w:val="both"/>
        <w:rPr>
          <w:spacing w:val="-4"/>
          <w:sz w:val="22"/>
          <w:szCs w:val="22"/>
        </w:rPr>
      </w:pPr>
      <w:r w:rsidRPr="004A73A4">
        <w:rPr>
          <w:b/>
          <w:bCs/>
          <w:sz w:val="22"/>
          <w:szCs w:val="22"/>
        </w:rPr>
        <w:t xml:space="preserve">             Уполномоченный орган –</w:t>
      </w:r>
      <w:r w:rsidRPr="004A73A4">
        <w:rPr>
          <w:spacing w:val="-4"/>
          <w:sz w:val="22"/>
          <w:szCs w:val="22"/>
        </w:rPr>
        <w:t xml:space="preserve"> отдел муниципального заказа  администрации муниципального образования Белогорского района, </w:t>
      </w:r>
      <w:r w:rsidRPr="004A73A4">
        <w:rPr>
          <w:bCs/>
          <w:sz w:val="22"/>
          <w:szCs w:val="22"/>
        </w:rPr>
        <w:t>находящийся по адресу:</w:t>
      </w:r>
      <w:r w:rsidRPr="004A73A4">
        <w:rPr>
          <w:spacing w:val="-4"/>
          <w:sz w:val="22"/>
          <w:szCs w:val="22"/>
        </w:rPr>
        <w:t xml:space="preserve"> </w:t>
      </w:r>
      <w:r w:rsidRPr="004A73A4">
        <w:rPr>
          <w:bCs/>
          <w:sz w:val="22"/>
          <w:szCs w:val="22"/>
        </w:rPr>
        <w:t>676850, Амурская область,  г. Белогорск,   ул. Гагарина, 2, каб. 209, телефон 8</w:t>
      </w:r>
      <w:r w:rsidRPr="004A73A4">
        <w:rPr>
          <w:bCs/>
          <w:iCs/>
          <w:spacing w:val="-4"/>
          <w:sz w:val="22"/>
          <w:szCs w:val="22"/>
        </w:rPr>
        <w:t>(41641) 35042</w:t>
      </w:r>
      <w:r w:rsidRPr="004A73A4">
        <w:rPr>
          <w:spacing w:val="-4"/>
          <w:sz w:val="22"/>
          <w:szCs w:val="22"/>
        </w:rPr>
        <w:t>, а</w:t>
      </w:r>
      <w:r w:rsidRPr="004A73A4">
        <w:rPr>
          <w:bCs/>
          <w:iCs/>
          <w:spacing w:val="-4"/>
          <w:sz w:val="22"/>
          <w:szCs w:val="22"/>
        </w:rPr>
        <w:t>дрес электронной почты:</w:t>
      </w:r>
      <w:r w:rsidRPr="004A73A4">
        <w:rPr>
          <w:iCs/>
          <w:spacing w:val="-4"/>
          <w:sz w:val="22"/>
          <w:szCs w:val="22"/>
        </w:rPr>
        <w:t xml:space="preserve"> </w:t>
      </w:r>
      <w:hyperlink r:id="rId8" w:history="1">
        <w:r w:rsidRPr="004A73A4">
          <w:rPr>
            <w:rStyle w:val="af"/>
            <w:iCs/>
            <w:color w:val="auto"/>
            <w:spacing w:val="-4"/>
            <w:sz w:val="22"/>
            <w:szCs w:val="22"/>
            <w:u w:val="none"/>
            <w:lang w:val="en-US"/>
          </w:rPr>
          <w:t>zivasilina</w:t>
        </w:r>
        <w:r w:rsidRPr="004A73A4">
          <w:rPr>
            <w:rStyle w:val="af"/>
            <w:iCs/>
            <w:color w:val="auto"/>
            <w:spacing w:val="-4"/>
            <w:sz w:val="22"/>
            <w:szCs w:val="22"/>
            <w:u w:val="none"/>
          </w:rPr>
          <w:t>@</w:t>
        </w:r>
        <w:r w:rsidRPr="004A73A4">
          <w:rPr>
            <w:rStyle w:val="af"/>
            <w:iCs/>
            <w:color w:val="auto"/>
            <w:spacing w:val="-4"/>
            <w:sz w:val="22"/>
            <w:szCs w:val="22"/>
            <w:u w:val="none"/>
            <w:lang w:val="en-US"/>
          </w:rPr>
          <w:t>yandex</w:t>
        </w:r>
        <w:r w:rsidRPr="004A73A4">
          <w:rPr>
            <w:rStyle w:val="af"/>
            <w:iCs/>
            <w:color w:val="auto"/>
            <w:spacing w:val="-4"/>
            <w:sz w:val="22"/>
            <w:szCs w:val="22"/>
            <w:u w:val="none"/>
          </w:rPr>
          <w:t>.</w:t>
        </w:r>
        <w:r w:rsidRPr="004A73A4">
          <w:rPr>
            <w:rStyle w:val="af"/>
            <w:iCs/>
            <w:color w:val="auto"/>
            <w:spacing w:val="-4"/>
            <w:sz w:val="22"/>
            <w:szCs w:val="22"/>
            <w:u w:val="none"/>
            <w:lang w:val="en-US"/>
          </w:rPr>
          <w:t>ru</w:t>
        </w:r>
      </w:hyperlink>
      <w:r w:rsidRPr="004A73A4">
        <w:rPr>
          <w:spacing w:val="-4"/>
          <w:sz w:val="22"/>
          <w:szCs w:val="22"/>
        </w:rPr>
        <w:t xml:space="preserve">, в лице начальника отдела </w:t>
      </w:r>
      <w:r w:rsidRPr="004A73A4">
        <w:rPr>
          <w:sz w:val="22"/>
          <w:szCs w:val="22"/>
        </w:rPr>
        <w:t xml:space="preserve">Зиновьевой Василины Ивановны.  </w:t>
      </w:r>
    </w:p>
    <w:p w:rsidR="00042BB5" w:rsidRPr="004A73A4" w:rsidRDefault="00042BB5" w:rsidP="00AE3930">
      <w:pPr>
        <w:autoSpaceDE w:val="0"/>
        <w:autoSpaceDN w:val="0"/>
        <w:adjustRightInd w:val="0"/>
        <w:ind w:firstLine="709"/>
        <w:jc w:val="both"/>
        <w:rPr>
          <w:rFonts w:eastAsia="Calibri"/>
          <w:sz w:val="22"/>
          <w:szCs w:val="22"/>
        </w:rPr>
      </w:pPr>
      <w:r w:rsidRPr="004A73A4">
        <w:rPr>
          <w:b/>
        </w:rPr>
        <w:t>Заказчик</w:t>
      </w:r>
      <w:r w:rsidRPr="004A73A4">
        <w:t xml:space="preserve"> – </w:t>
      </w:r>
      <w:r w:rsidR="00947CAD" w:rsidRPr="004A73A4">
        <w:rPr>
          <w:rFonts w:eastAsiaTheme="minorHAnsi"/>
          <w:sz w:val="22"/>
          <w:szCs w:val="22"/>
          <w:lang w:eastAsia="en-US"/>
        </w:rPr>
        <w:t>муниципальный орган или муниципальное казенное учреждение,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w:t>
      </w:r>
      <w:r w:rsidR="00AE3930" w:rsidRPr="004A73A4">
        <w:rPr>
          <w:rFonts w:eastAsiaTheme="minorHAnsi"/>
          <w:sz w:val="22"/>
          <w:szCs w:val="22"/>
          <w:lang w:eastAsia="en-US"/>
        </w:rPr>
        <w:t xml:space="preserve"> </w:t>
      </w:r>
      <w:r w:rsidR="00AE3930" w:rsidRPr="004A73A4">
        <w:rPr>
          <w:rFonts w:eastAsia="Calibri"/>
          <w:sz w:val="22"/>
          <w:szCs w:val="22"/>
        </w:rPr>
        <w:t xml:space="preserve">или бюджетное учреждение,  осуществляющее закупки за счет субсидий, предоставленных из бюджетов бюджетной системы Российской Федерации, и иных средств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 за исключением случаев, предусмотренных </w:t>
      </w:r>
      <w:hyperlink r:id="rId9" w:history="1">
        <w:r w:rsidR="00AE3930" w:rsidRPr="004A73A4">
          <w:rPr>
            <w:rFonts w:eastAsia="Calibri"/>
            <w:sz w:val="22"/>
            <w:szCs w:val="22"/>
          </w:rPr>
          <w:t>частями 2</w:t>
        </w:r>
      </w:hyperlink>
      <w:r w:rsidR="00AE3930" w:rsidRPr="004A73A4">
        <w:rPr>
          <w:rFonts w:eastAsia="Calibri"/>
          <w:sz w:val="22"/>
          <w:szCs w:val="22"/>
        </w:rPr>
        <w:t xml:space="preserve"> и </w:t>
      </w:r>
      <w:hyperlink r:id="rId10" w:history="1">
        <w:r w:rsidR="00AE3930" w:rsidRPr="004A73A4">
          <w:rPr>
            <w:rFonts w:eastAsia="Calibri"/>
            <w:sz w:val="22"/>
            <w:szCs w:val="22"/>
          </w:rPr>
          <w:t>3</w:t>
        </w:r>
      </w:hyperlink>
      <w:r w:rsidR="00AE3930" w:rsidRPr="004A73A4">
        <w:rPr>
          <w:rFonts w:eastAsia="Calibri"/>
          <w:sz w:val="22"/>
          <w:szCs w:val="22"/>
        </w:rPr>
        <w:t xml:space="preserve"> статьи 15 Закона № 44-ФЗ. </w:t>
      </w:r>
    </w:p>
    <w:p w:rsidR="00042BB5" w:rsidRPr="004A73A4" w:rsidRDefault="00042BB5" w:rsidP="00042BB5">
      <w:pPr>
        <w:widowControl w:val="0"/>
        <w:autoSpaceDE w:val="0"/>
        <w:autoSpaceDN w:val="0"/>
        <w:adjustRightInd w:val="0"/>
        <w:ind w:firstLine="709"/>
        <w:jc w:val="both"/>
        <w:rPr>
          <w:sz w:val="22"/>
          <w:szCs w:val="22"/>
        </w:rPr>
      </w:pPr>
      <w:r w:rsidRPr="004A73A4">
        <w:rPr>
          <w:b/>
          <w:sz w:val="22"/>
          <w:szCs w:val="22"/>
        </w:rPr>
        <w:t>Определение поставщика</w:t>
      </w:r>
      <w:r w:rsidRPr="004A73A4">
        <w:rPr>
          <w:sz w:val="22"/>
          <w:szCs w:val="22"/>
        </w:rPr>
        <w:t xml:space="preserve"> (подрядчика, исполнителя) - совокупность действий, которые осуществляются уполномоченным органом в порядке, установленном Законом № 44-ФЗ, начиная с размещения извещения об осуществлении закупки товара, работы, услуги для обеспечения </w:t>
      </w:r>
      <w:r w:rsidRPr="004A73A4">
        <w:rPr>
          <w:rFonts w:eastAsia="Calibri"/>
          <w:sz w:val="22"/>
          <w:szCs w:val="22"/>
        </w:rPr>
        <w:t>муниципальных</w:t>
      </w:r>
      <w:r w:rsidRPr="004A73A4">
        <w:rPr>
          <w:sz w:val="22"/>
          <w:szCs w:val="22"/>
        </w:rPr>
        <w:t xml:space="preserve"> нужд </w:t>
      </w:r>
      <w:r w:rsidRPr="004A73A4">
        <w:rPr>
          <w:rFonts w:eastAsia="Calibri"/>
          <w:sz w:val="22"/>
          <w:szCs w:val="22"/>
        </w:rPr>
        <w:t>муниципального образования</w:t>
      </w:r>
      <w:r w:rsidRPr="004A73A4">
        <w:rPr>
          <w:sz w:val="22"/>
          <w:szCs w:val="22"/>
        </w:rPr>
        <w:t xml:space="preserve"> либо в установленных Законом № 44-ФЗ случаях и завершаются заключением контракта.</w:t>
      </w:r>
    </w:p>
    <w:p w:rsidR="00042BB5" w:rsidRPr="004A73A4" w:rsidRDefault="00042BB5" w:rsidP="00042BB5">
      <w:pPr>
        <w:autoSpaceDE w:val="0"/>
        <w:autoSpaceDN w:val="0"/>
        <w:adjustRightInd w:val="0"/>
        <w:ind w:firstLine="709"/>
        <w:jc w:val="both"/>
        <w:rPr>
          <w:rFonts w:eastAsia="Calibri"/>
          <w:sz w:val="22"/>
          <w:szCs w:val="22"/>
        </w:rPr>
      </w:pPr>
      <w:r w:rsidRPr="004A73A4">
        <w:rPr>
          <w:b/>
          <w:sz w:val="22"/>
          <w:szCs w:val="22"/>
        </w:rPr>
        <w:t>Закупка товара, работы, услуги</w:t>
      </w:r>
      <w:r w:rsidRPr="004A73A4">
        <w:rPr>
          <w:sz w:val="22"/>
          <w:szCs w:val="22"/>
        </w:rPr>
        <w:t xml:space="preserve"> для обеспечения </w:t>
      </w:r>
      <w:r w:rsidRPr="004A73A4">
        <w:rPr>
          <w:rFonts w:eastAsia="Calibri"/>
          <w:sz w:val="22"/>
          <w:szCs w:val="22"/>
        </w:rPr>
        <w:t>муниципальных</w:t>
      </w:r>
      <w:r w:rsidRPr="004A73A4">
        <w:rPr>
          <w:sz w:val="22"/>
          <w:szCs w:val="22"/>
        </w:rPr>
        <w:t xml:space="preserve"> нужд (далее - закупка) - совокупность действий, осуществляемых в установленном Законом № 44-ФЗ порядке уполномоченным органом и направленных на обеспечение </w:t>
      </w:r>
      <w:r w:rsidRPr="004A73A4">
        <w:rPr>
          <w:rFonts w:eastAsia="Calibri"/>
          <w:sz w:val="22"/>
          <w:szCs w:val="22"/>
        </w:rPr>
        <w:t>муниципальных</w:t>
      </w:r>
      <w:r w:rsidRPr="004A73A4">
        <w:rPr>
          <w:sz w:val="22"/>
          <w:szCs w:val="22"/>
        </w:rPr>
        <w:t xml:space="preserve"> нужд. </w:t>
      </w:r>
      <w:r w:rsidRPr="004A73A4">
        <w:rPr>
          <w:rFonts w:eastAsia="Calibri"/>
          <w:sz w:val="22"/>
          <w:szCs w:val="22"/>
        </w:rPr>
        <w:t>Закупка начинается с определения поставщика (подрядчика, исполнителя) и завершается исполнением обязательств сторонами контракта.</w:t>
      </w:r>
    </w:p>
    <w:p w:rsidR="00042BB5" w:rsidRPr="004A73A4" w:rsidRDefault="00042BB5" w:rsidP="007C4D50">
      <w:pPr>
        <w:pStyle w:val="ConsPlusNormal"/>
        <w:ind w:firstLine="540"/>
        <w:jc w:val="both"/>
        <w:rPr>
          <w:rFonts w:ascii="Times New Roman" w:eastAsiaTheme="minorHAnsi" w:hAnsi="Times New Roman" w:cs="Times New Roman"/>
          <w:bCs/>
          <w:lang w:eastAsia="en-US"/>
        </w:rPr>
      </w:pPr>
      <w:r w:rsidRPr="004A73A4">
        <w:rPr>
          <w:rFonts w:ascii="Times New Roman" w:hAnsi="Times New Roman" w:cs="Times New Roman"/>
          <w:b/>
        </w:rPr>
        <w:t>Участник закупки (далее - также участник аукциона)</w:t>
      </w:r>
      <w:r w:rsidRPr="004A73A4">
        <w:rPr>
          <w:rFonts w:ascii="Times New Roman" w:hAnsi="Times New Roman" w:cs="Times New Roman"/>
        </w:rPr>
        <w:t xml:space="preserve"> - </w:t>
      </w:r>
      <w:r w:rsidR="007C4D50" w:rsidRPr="004A73A4">
        <w:rPr>
          <w:rFonts w:ascii="Times New Roman" w:eastAsiaTheme="minorHAnsi" w:hAnsi="Times New Roman" w:cs="Times New Roman"/>
          <w:bCs/>
          <w:lang w:eastAsia="en-US"/>
        </w:rPr>
        <w:t xml:space="preserve"> любое юридическое лицо независимо от его организационно-правовой формы, формы собственности, места нахождения и места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w:t>
      </w:r>
      <w:hyperlink r:id="rId11" w:history="1">
        <w:r w:rsidR="007C4D50" w:rsidRPr="004A73A4">
          <w:rPr>
            <w:rFonts w:ascii="Times New Roman" w:eastAsiaTheme="minorHAnsi" w:hAnsi="Times New Roman" w:cs="Times New Roman"/>
            <w:bCs/>
            <w:lang w:eastAsia="en-US"/>
          </w:rPr>
          <w:t>подпунктом 1 пункта 3 статьи 284</w:t>
        </w:r>
      </w:hyperlink>
      <w:r w:rsidR="007C4D50" w:rsidRPr="004A73A4">
        <w:rPr>
          <w:rFonts w:ascii="Times New Roman" w:eastAsiaTheme="minorHAnsi" w:hAnsi="Times New Roman" w:cs="Times New Roman"/>
          <w:bCs/>
          <w:lang w:eastAsia="en-US"/>
        </w:rPr>
        <w:t xml:space="preserve">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(далее - офшорная компания), или любое физическое лицо, в том числе зарегистрированное в качестве индивидуального предпринимателя.</w:t>
      </w:r>
    </w:p>
    <w:p w:rsidR="00042BB5" w:rsidRPr="004A73A4" w:rsidRDefault="00042BB5" w:rsidP="00D8406F">
      <w:pPr>
        <w:pStyle w:val="ConsPlusNormal"/>
        <w:ind w:firstLine="540"/>
        <w:jc w:val="both"/>
        <w:rPr>
          <w:rFonts w:ascii="Times New Roman" w:eastAsiaTheme="minorHAnsi" w:hAnsi="Times New Roman" w:cs="Times New Roman"/>
          <w:lang w:eastAsia="en-US"/>
        </w:rPr>
      </w:pPr>
      <w:r w:rsidRPr="004A73A4">
        <w:rPr>
          <w:rFonts w:ascii="Times New Roman" w:hAnsi="Times New Roman" w:cs="Times New Roman"/>
          <w:b/>
        </w:rPr>
        <w:t>Единая информационная система в сфере закупок</w:t>
      </w:r>
      <w:r w:rsidRPr="004A73A4">
        <w:rPr>
          <w:rFonts w:ascii="Times New Roman" w:hAnsi="Times New Roman" w:cs="Times New Roman"/>
        </w:rPr>
        <w:t xml:space="preserve"> (далее -</w:t>
      </w:r>
      <w:r w:rsidR="00D8406F" w:rsidRPr="004A73A4">
        <w:rPr>
          <w:rFonts w:ascii="Times New Roman" w:hAnsi="Times New Roman" w:cs="Times New Roman"/>
        </w:rPr>
        <w:t xml:space="preserve"> </w:t>
      </w:r>
      <w:r w:rsidR="00D8406F" w:rsidRPr="004A73A4">
        <w:rPr>
          <w:rFonts w:ascii="Times New Roman" w:eastAsiaTheme="minorHAnsi" w:hAnsi="Times New Roman" w:cs="Times New Roman"/>
          <w:lang w:eastAsia="en-US"/>
        </w:rPr>
        <w:t>единая информационная система</w:t>
      </w:r>
      <w:r w:rsidRPr="004A73A4">
        <w:rPr>
          <w:rFonts w:ascii="Times New Roman" w:hAnsi="Times New Roman" w:cs="Times New Roman"/>
        </w:rPr>
        <w:t xml:space="preserve">) - </w:t>
      </w:r>
      <w:r w:rsidR="00D8406F" w:rsidRPr="004A73A4">
        <w:rPr>
          <w:rFonts w:ascii="Times New Roman" w:eastAsiaTheme="minorHAnsi" w:hAnsi="Times New Roman" w:cs="Times New Roman"/>
          <w:lang w:eastAsia="en-US"/>
        </w:rPr>
        <w:t xml:space="preserve">совокупность информации, указанной в </w:t>
      </w:r>
      <w:hyperlink r:id="rId12" w:history="1">
        <w:r w:rsidR="00D8406F" w:rsidRPr="004A73A4">
          <w:rPr>
            <w:rFonts w:ascii="Times New Roman" w:eastAsiaTheme="minorHAnsi" w:hAnsi="Times New Roman" w:cs="Times New Roman"/>
            <w:lang w:eastAsia="en-US"/>
          </w:rPr>
          <w:t>части 3 статьи 4</w:t>
        </w:r>
      </w:hyperlink>
      <w:r w:rsidR="00D8406F" w:rsidRPr="004A73A4">
        <w:rPr>
          <w:rFonts w:ascii="Times New Roman" w:eastAsiaTheme="minorHAnsi" w:hAnsi="Times New Roman" w:cs="Times New Roman"/>
          <w:lang w:eastAsia="en-US"/>
        </w:rPr>
        <w:t xml:space="preserve"> Федерального закона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(далее - официальный сайт).</w:t>
      </w:r>
    </w:p>
    <w:p w:rsidR="00042BB5" w:rsidRPr="004A73A4" w:rsidRDefault="00042BB5" w:rsidP="00042BB5">
      <w:pPr>
        <w:autoSpaceDE w:val="0"/>
        <w:autoSpaceDN w:val="0"/>
        <w:adjustRightInd w:val="0"/>
        <w:ind w:right="-1" w:firstLine="709"/>
        <w:jc w:val="both"/>
        <w:rPr>
          <w:rFonts w:eastAsia="Calibri"/>
          <w:sz w:val="22"/>
          <w:szCs w:val="22"/>
        </w:rPr>
      </w:pPr>
      <w:r w:rsidRPr="004A73A4">
        <w:rPr>
          <w:b/>
          <w:sz w:val="22"/>
          <w:szCs w:val="22"/>
        </w:rPr>
        <w:t>Комиссия по осуществлению закупок</w:t>
      </w:r>
      <w:r w:rsidRPr="004A73A4">
        <w:rPr>
          <w:b/>
          <w:bCs/>
          <w:sz w:val="22"/>
          <w:szCs w:val="22"/>
        </w:rPr>
        <w:t xml:space="preserve"> –</w:t>
      </w:r>
      <w:r w:rsidRPr="004A73A4">
        <w:rPr>
          <w:sz w:val="22"/>
          <w:szCs w:val="22"/>
        </w:rPr>
        <w:t xml:space="preserve"> комиссия по определению поставщиков </w:t>
      </w:r>
      <w:r w:rsidRPr="004A73A4">
        <w:rPr>
          <w:rFonts w:eastAsia="Calibri"/>
          <w:sz w:val="22"/>
          <w:szCs w:val="22"/>
        </w:rPr>
        <w:t>(подрядчиков, исполнителей), за исключением осуществления закупки у единственного поставщика (подрядчика, исполнителя).</w:t>
      </w:r>
    </w:p>
    <w:p w:rsidR="00042BB5" w:rsidRPr="004A73A4" w:rsidRDefault="00042BB5" w:rsidP="00042BB5">
      <w:pPr>
        <w:autoSpaceDE w:val="0"/>
        <w:autoSpaceDN w:val="0"/>
        <w:adjustRightInd w:val="0"/>
        <w:ind w:right="-1" w:firstLine="709"/>
        <w:jc w:val="both"/>
        <w:rPr>
          <w:sz w:val="22"/>
          <w:szCs w:val="22"/>
        </w:rPr>
      </w:pPr>
      <w:r w:rsidRPr="004A73A4">
        <w:rPr>
          <w:b/>
          <w:bCs/>
          <w:sz w:val="22"/>
          <w:szCs w:val="22"/>
        </w:rPr>
        <w:t>Официальный сайт</w:t>
      </w:r>
      <w:r w:rsidRPr="004A73A4">
        <w:rPr>
          <w:sz w:val="22"/>
          <w:szCs w:val="22"/>
        </w:rPr>
        <w:t xml:space="preserve"> – официальный сайт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 </w:t>
      </w:r>
      <w:r w:rsidRPr="004A73A4">
        <w:rPr>
          <w:b/>
          <w:sz w:val="22"/>
          <w:szCs w:val="22"/>
        </w:rPr>
        <w:t>www.</w:t>
      </w:r>
      <w:r w:rsidRPr="004A73A4">
        <w:rPr>
          <w:b/>
          <w:sz w:val="22"/>
          <w:szCs w:val="22"/>
          <w:lang w:val="en-US"/>
        </w:rPr>
        <w:t>zakupki</w:t>
      </w:r>
      <w:r w:rsidRPr="004A73A4">
        <w:rPr>
          <w:b/>
          <w:sz w:val="22"/>
          <w:szCs w:val="22"/>
        </w:rPr>
        <w:t>.</w:t>
      </w:r>
      <w:r w:rsidRPr="004A73A4">
        <w:rPr>
          <w:b/>
          <w:sz w:val="22"/>
          <w:szCs w:val="22"/>
          <w:lang w:val="en-US"/>
        </w:rPr>
        <w:t>gov</w:t>
      </w:r>
      <w:r w:rsidRPr="004A73A4">
        <w:rPr>
          <w:b/>
          <w:sz w:val="22"/>
          <w:szCs w:val="22"/>
        </w:rPr>
        <w:t>.ru.</w:t>
      </w:r>
    </w:p>
    <w:p w:rsidR="00042BB5" w:rsidRPr="004A73A4" w:rsidRDefault="00042BB5" w:rsidP="00042BB5">
      <w:pPr>
        <w:widowControl w:val="0"/>
        <w:autoSpaceDE w:val="0"/>
        <w:autoSpaceDN w:val="0"/>
        <w:adjustRightInd w:val="0"/>
        <w:ind w:firstLine="709"/>
        <w:jc w:val="both"/>
        <w:rPr>
          <w:sz w:val="22"/>
          <w:szCs w:val="22"/>
        </w:rPr>
      </w:pPr>
      <w:r w:rsidRPr="004A73A4">
        <w:rPr>
          <w:b/>
          <w:bCs/>
          <w:sz w:val="22"/>
          <w:szCs w:val="22"/>
        </w:rPr>
        <w:t xml:space="preserve">Электронная площадка - </w:t>
      </w:r>
      <w:r w:rsidRPr="004A73A4">
        <w:rPr>
          <w:sz w:val="22"/>
          <w:szCs w:val="22"/>
        </w:rPr>
        <w:t xml:space="preserve">сайт в информационно-телекоммуникационной сети "Интернет", на котором проводятся электронные аукционы. </w:t>
      </w:r>
    </w:p>
    <w:p w:rsidR="00042BB5" w:rsidRPr="004A73A4" w:rsidRDefault="00042BB5" w:rsidP="00042BB5">
      <w:pPr>
        <w:widowControl w:val="0"/>
        <w:autoSpaceDE w:val="0"/>
        <w:autoSpaceDN w:val="0"/>
        <w:adjustRightInd w:val="0"/>
        <w:ind w:firstLine="709"/>
        <w:jc w:val="both"/>
        <w:rPr>
          <w:sz w:val="22"/>
          <w:szCs w:val="22"/>
        </w:rPr>
      </w:pPr>
      <w:r w:rsidRPr="004A73A4">
        <w:rPr>
          <w:b/>
          <w:bCs/>
          <w:sz w:val="22"/>
          <w:szCs w:val="22"/>
        </w:rPr>
        <w:t xml:space="preserve">Оператор электронной площадки - </w:t>
      </w:r>
      <w:r w:rsidRPr="004A73A4">
        <w:rPr>
          <w:sz w:val="22"/>
          <w:szCs w:val="22"/>
        </w:rPr>
        <w:t>юридическое лицо независимо от его организационно-</w:t>
      </w:r>
      <w:r w:rsidRPr="004A73A4">
        <w:rPr>
          <w:sz w:val="22"/>
          <w:szCs w:val="22"/>
        </w:rPr>
        <w:lastRenderedPageBreak/>
        <w:t xml:space="preserve">правовой формы, формы собственности, места нахождения и места происхождения капитала или индивидуальный предприниматель, государственная регистрация которых осуществлена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таких аукционов в соответствии с законодательством Российской Федерации о контрактной системе в сфере закупок. </w:t>
      </w:r>
    </w:p>
    <w:p w:rsidR="00042BB5" w:rsidRPr="004A73A4" w:rsidRDefault="00042BB5" w:rsidP="00042BB5">
      <w:pPr>
        <w:widowControl w:val="0"/>
        <w:autoSpaceDE w:val="0"/>
        <w:autoSpaceDN w:val="0"/>
        <w:adjustRightInd w:val="0"/>
        <w:ind w:firstLine="709"/>
        <w:jc w:val="both"/>
        <w:outlineLvl w:val="2"/>
        <w:rPr>
          <w:b/>
          <w:sz w:val="22"/>
          <w:szCs w:val="22"/>
        </w:rPr>
      </w:pPr>
      <w:r w:rsidRPr="004A73A4">
        <w:rPr>
          <w:b/>
          <w:sz w:val="22"/>
          <w:szCs w:val="22"/>
        </w:rPr>
        <w:t xml:space="preserve">Аукцион в электронной форме </w:t>
      </w:r>
      <w:r w:rsidRPr="004A73A4">
        <w:rPr>
          <w:sz w:val="22"/>
          <w:szCs w:val="22"/>
        </w:rPr>
        <w:t>(далее - аукцион)</w:t>
      </w:r>
      <w:r w:rsidRPr="004A73A4">
        <w:rPr>
          <w:b/>
          <w:sz w:val="22"/>
          <w:szCs w:val="22"/>
        </w:rPr>
        <w:t xml:space="preserve"> – </w:t>
      </w:r>
      <w:r w:rsidRPr="004A73A4">
        <w:rPr>
          <w:sz w:val="22"/>
          <w:szCs w:val="22"/>
        </w:rPr>
        <w:t>конкурентный способ определения поставщика, подрядчика, исполнителя, при котором информация о закупке сообщается уполномоченным органом неограниченному кругу лиц путем размещения в единой информационной системе извещения о проведении такого аукциона и документации о нем, проведение такого аукциона обеспечивается на электронной площадке ее оператором.</w:t>
      </w:r>
    </w:p>
    <w:p w:rsidR="00042BB5" w:rsidRPr="004A73A4" w:rsidRDefault="00042BB5" w:rsidP="00042BB5">
      <w:pPr>
        <w:autoSpaceDE w:val="0"/>
        <w:autoSpaceDN w:val="0"/>
        <w:ind w:right="-1" w:firstLine="709"/>
        <w:jc w:val="both"/>
        <w:rPr>
          <w:sz w:val="22"/>
          <w:szCs w:val="22"/>
        </w:rPr>
      </w:pPr>
      <w:bookmarkStart w:id="3" w:name="_Toc205370545"/>
      <w:r w:rsidRPr="004A73A4">
        <w:rPr>
          <w:b/>
          <w:sz w:val="22"/>
          <w:szCs w:val="22"/>
        </w:rPr>
        <w:t>Документация об аукционе</w:t>
      </w:r>
      <w:r w:rsidRPr="004A73A4">
        <w:rPr>
          <w:sz w:val="22"/>
          <w:szCs w:val="22"/>
        </w:rPr>
        <w:t xml:space="preserve"> </w:t>
      </w:r>
      <w:r w:rsidRPr="004A73A4">
        <w:rPr>
          <w:b/>
          <w:kern w:val="28"/>
          <w:sz w:val="22"/>
          <w:szCs w:val="22"/>
        </w:rPr>
        <w:t xml:space="preserve">в электронной форме </w:t>
      </w:r>
      <w:r w:rsidRPr="004A73A4">
        <w:rPr>
          <w:sz w:val="22"/>
          <w:szCs w:val="22"/>
        </w:rPr>
        <w:t xml:space="preserve">(далее – документация об аукционе) </w:t>
      </w:r>
      <w:r w:rsidRPr="004A73A4">
        <w:rPr>
          <w:b/>
          <w:bCs/>
          <w:sz w:val="22"/>
          <w:szCs w:val="22"/>
        </w:rPr>
        <w:t>–</w:t>
      </w:r>
      <w:r w:rsidRPr="004A73A4">
        <w:rPr>
          <w:sz w:val="22"/>
          <w:szCs w:val="22"/>
        </w:rPr>
        <w:t xml:space="preserve"> документация, разработанная и утвержденная в установленном порядке уполномоченным органом, содержащая сведения, предусмотренные законодательством Российской Федерации о контрактной системе в сфере закупок и состоящая из отдельных частей.</w:t>
      </w:r>
    </w:p>
    <w:p w:rsidR="00042BB5" w:rsidRPr="004A73A4" w:rsidRDefault="00042BB5" w:rsidP="00042BB5">
      <w:pPr>
        <w:pStyle w:val="ConsPlusNormal"/>
        <w:ind w:firstLine="709"/>
        <w:jc w:val="both"/>
        <w:rPr>
          <w:rFonts w:ascii="Times New Roman" w:hAnsi="Times New Roman" w:cs="Times New Roman"/>
        </w:rPr>
      </w:pPr>
      <w:r w:rsidRPr="004A73A4">
        <w:rPr>
          <w:rFonts w:ascii="Times New Roman" w:hAnsi="Times New Roman" w:cs="Times New Roman"/>
          <w:b/>
          <w:kern w:val="28"/>
        </w:rPr>
        <w:t xml:space="preserve">Инструкция участникам аукциона в электронной форме </w:t>
      </w:r>
      <w:r w:rsidRPr="004A73A4">
        <w:rPr>
          <w:rFonts w:ascii="Times New Roman" w:hAnsi="Times New Roman" w:cs="Times New Roman"/>
        </w:rPr>
        <w:t>(далее – Инструкция) - составная часть документации об аукционе, содержащая термины и определения, используемые в документации об аукционе, требования к участникам закупки, содержанию</w:t>
      </w:r>
      <w:r w:rsidRPr="004A73A4">
        <w:rPr>
          <w:rFonts w:ascii="Times New Roman" w:hAnsi="Times New Roman" w:cs="Times New Roman"/>
          <w:bCs/>
        </w:rPr>
        <w:t xml:space="preserve"> и </w:t>
      </w:r>
      <w:r w:rsidRPr="004A73A4">
        <w:rPr>
          <w:rFonts w:ascii="Times New Roman" w:hAnsi="Times New Roman" w:cs="Times New Roman"/>
        </w:rPr>
        <w:t xml:space="preserve">составу заявки на участие в </w:t>
      </w:r>
      <w:r w:rsidRPr="004A73A4">
        <w:rPr>
          <w:rFonts w:ascii="Times New Roman" w:hAnsi="Times New Roman" w:cs="Times New Roman"/>
          <w:bCs/>
        </w:rPr>
        <w:t>аукционе, порядок внесения обеспечения заявки на участие в аукционе и обеспечения исполнения контракта</w:t>
      </w:r>
      <w:r w:rsidRPr="004A73A4">
        <w:rPr>
          <w:rFonts w:ascii="Times New Roman" w:hAnsi="Times New Roman" w:cs="Times New Roman"/>
        </w:rPr>
        <w:t>.</w:t>
      </w:r>
    </w:p>
    <w:p w:rsidR="00042BB5" w:rsidRPr="004A73A4" w:rsidRDefault="00042BB5" w:rsidP="00042BB5">
      <w:pPr>
        <w:autoSpaceDE w:val="0"/>
        <w:autoSpaceDN w:val="0"/>
        <w:ind w:firstLine="709"/>
        <w:jc w:val="both"/>
        <w:rPr>
          <w:sz w:val="22"/>
          <w:szCs w:val="22"/>
        </w:rPr>
      </w:pPr>
      <w:r w:rsidRPr="004A73A4">
        <w:rPr>
          <w:b/>
          <w:sz w:val="22"/>
          <w:szCs w:val="22"/>
        </w:rPr>
        <w:t>Информационная карта аукциона в электронной форме</w:t>
      </w:r>
      <w:r w:rsidRPr="004A73A4">
        <w:rPr>
          <w:sz w:val="22"/>
          <w:szCs w:val="22"/>
        </w:rPr>
        <w:t xml:space="preserve"> (далее – Информационная карта) – составная часть документации об аукционе, содержащая ряд сведений, предусмотренных Законом № 44-ФЗ.</w:t>
      </w:r>
    </w:p>
    <w:p w:rsidR="00042BB5" w:rsidRPr="004A73A4" w:rsidRDefault="00042BB5" w:rsidP="00042BB5">
      <w:pPr>
        <w:widowControl w:val="0"/>
        <w:autoSpaceDE w:val="0"/>
        <w:autoSpaceDN w:val="0"/>
        <w:adjustRightInd w:val="0"/>
        <w:ind w:firstLine="709"/>
        <w:jc w:val="both"/>
        <w:rPr>
          <w:sz w:val="22"/>
          <w:szCs w:val="22"/>
        </w:rPr>
      </w:pPr>
      <w:r w:rsidRPr="004A73A4">
        <w:rPr>
          <w:b/>
          <w:sz w:val="22"/>
          <w:szCs w:val="22"/>
        </w:rPr>
        <w:t>Техническая часть</w:t>
      </w:r>
      <w:r w:rsidRPr="004A73A4">
        <w:rPr>
          <w:sz w:val="22"/>
          <w:szCs w:val="22"/>
        </w:rPr>
        <w:t xml:space="preserve"> - составная часть документации об аукционе, содержащая описание объекта и (или) объектов закупки с учетом положений </w:t>
      </w:r>
      <w:hyperlink w:anchor="Par511" w:history="1">
        <w:r w:rsidRPr="004A73A4">
          <w:rPr>
            <w:sz w:val="22"/>
            <w:szCs w:val="22"/>
          </w:rPr>
          <w:t>статьи 33</w:t>
        </w:r>
      </w:hyperlink>
      <w:r w:rsidRPr="004A73A4">
        <w:rPr>
          <w:sz w:val="22"/>
          <w:szCs w:val="22"/>
        </w:rPr>
        <w:t xml:space="preserve"> Закона № 44-ФЗ.</w:t>
      </w:r>
    </w:p>
    <w:p w:rsidR="00042BB5" w:rsidRPr="004A73A4" w:rsidRDefault="00042BB5" w:rsidP="00042BB5">
      <w:pPr>
        <w:pStyle w:val="ab"/>
        <w:ind w:left="0"/>
        <w:rPr>
          <w:rFonts w:ascii="Times New Roman" w:hAnsi="Times New Roman"/>
          <w:b/>
          <w:sz w:val="22"/>
          <w:szCs w:val="22"/>
        </w:rPr>
      </w:pPr>
      <w:r w:rsidRPr="004A73A4">
        <w:rPr>
          <w:rFonts w:ascii="Times New Roman" w:hAnsi="Times New Roman"/>
          <w:b/>
          <w:sz w:val="22"/>
          <w:szCs w:val="22"/>
        </w:rPr>
        <w:t xml:space="preserve">Предложение участника закупки - </w:t>
      </w:r>
      <w:r w:rsidRPr="004A73A4">
        <w:rPr>
          <w:rFonts w:ascii="Times New Roman" w:hAnsi="Times New Roman"/>
          <w:sz w:val="22"/>
          <w:szCs w:val="22"/>
        </w:rPr>
        <w:t>рекомендуемая для заполнения участниками закупки форма в составе заявки на участие в аукционе.</w:t>
      </w:r>
      <w:r w:rsidRPr="004A73A4">
        <w:rPr>
          <w:rFonts w:ascii="Times New Roman" w:hAnsi="Times New Roman"/>
          <w:sz w:val="22"/>
          <w:szCs w:val="22"/>
        </w:rPr>
        <w:tab/>
      </w:r>
    </w:p>
    <w:p w:rsidR="00042BB5" w:rsidRPr="004A73A4" w:rsidRDefault="00042BB5" w:rsidP="00042BB5">
      <w:pPr>
        <w:autoSpaceDE w:val="0"/>
        <w:autoSpaceDN w:val="0"/>
        <w:ind w:right="-1" w:firstLine="709"/>
        <w:jc w:val="both"/>
        <w:rPr>
          <w:sz w:val="22"/>
          <w:szCs w:val="22"/>
        </w:rPr>
      </w:pPr>
      <w:r w:rsidRPr="004A73A4">
        <w:rPr>
          <w:b/>
          <w:bCs/>
          <w:sz w:val="22"/>
          <w:szCs w:val="22"/>
        </w:rPr>
        <w:t xml:space="preserve">Заявка </w:t>
      </w:r>
      <w:r w:rsidRPr="004A73A4">
        <w:rPr>
          <w:b/>
          <w:sz w:val="22"/>
          <w:szCs w:val="22"/>
        </w:rPr>
        <w:t>на участие в аукционе</w:t>
      </w:r>
      <w:r w:rsidRPr="004A73A4">
        <w:rPr>
          <w:b/>
          <w:bCs/>
          <w:sz w:val="22"/>
          <w:szCs w:val="22"/>
        </w:rPr>
        <w:t xml:space="preserve"> </w:t>
      </w:r>
      <w:r w:rsidRPr="004A73A4">
        <w:rPr>
          <w:bCs/>
          <w:sz w:val="22"/>
          <w:szCs w:val="22"/>
        </w:rPr>
        <w:t>(далее – заявка)</w:t>
      </w:r>
      <w:r w:rsidRPr="004A73A4">
        <w:rPr>
          <w:b/>
          <w:bCs/>
          <w:sz w:val="22"/>
          <w:szCs w:val="22"/>
        </w:rPr>
        <w:t xml:space="preserve"> –</w:t>
      </w:r>
      <w:r w:rsidRPr="004A73A4">
        <w:rPr>
          <w:sz w:val="22"/>
          <w:szCs w:val="22"/>
        </w:rPr>
        <w:t xml:space="preserve"> направляемое оператору электронной площадки участником закупки подтверждение его согласия участвовать в аукционе на условиях, указанных в извещении о проведении аукциона и документации об аукционе, поданное в срок, установленный документацией об аукционе. </w:t>
      </w:r>
    </w:p>
    <w:p w:rsidR="00042BB5" w:rsidRPr="004A73A4" w:rsidRDefault="00042BB5" w:rsidP="00042BB5">
      <w:pPr>
        <w:widowControl w:val="0"/>
        <w:autoSpaceDE w:val="0"/>
        <w:autoSpaceDN w:val="0"/>
        <w:adjustRightInd w:val="0"/>
        <w:ind w:firstLine="709"/>
        <w:jc w:val="both"/>
        <w:rPr>
          <w:sz w:val="22"/>
          <w:szCs w:val="22"/>
        </w:rPr>
      </w:pPr>
      <w:r w:rsidRPr="004A73A4">
        <w:rPr>
          <w:b/>
          <w:bCs/>
          <w:sz w:val="22"/>
          <w:szCs w:val="22"/>
        </w:rPr>
        <w:t xml:space="preserve">Контракт </w:t>
      </w:r>
      <w:r w:rsidRPr="004A73A4">
        <w:rPr>
          <w:b/>
          <w:sz w:val="22"/>
          <w:szCs w:val="22"/>
        </w:rPr>
        <w:t>-</w:t>
      </w:r>
      <w:r w:rsidRPr="004A73A4">
        <w:rPr>
          <w:sz w:val="22"/>
          <w:szCs w:val="22"/>
        </w:rPr>
        <w:t xml:space="preserve"> гражданско-правовой договор, предметом которого являются поставка товара, выполнение работы, оказание услуги (в том числе приобретение недвижимого имущества или аренда имущества), заключенный  от имени муниципального образования муниципальным заказчиком для обеспечения  муниципальных нужд, а также бюджетным учреждением либо иным юридическим лицом в соответствии с </w:t>
      </w:r>
      <w:hyperlink w:anchor="Par174" w:history="1">
        <w:r w:rsidRPr="004A73A4">
          <w:rPr>
            <w:sz w:val="22"/>
            <w:szCs w:val="22"/>
          </w:rPr>
          <w:t>частями 1</w:t>
        </w:r>
      </w:hyperlink>
      <w:r w:rsidRPr="004A73A4">
        <w:rPr>
          <w:sz w:val="22"/>
          <w:szCs w:val="22"/>
        </w:rPr>
        <w:t xml:space="preserve">, </w:t>
      </w:r>
      <w:hyperlink w:anchor="Par180" w:history="1">
        <w:r w:rsidRPr="004A73A4">
          <w:rPr>
            <w:sz w:val="22"/>
            <w:szCs w:val="22"/>
          </w:rPr>
          <w:t>4</w:t>
        </w:r>
      </w:hyperlink>
      <w:r w:rsidRPr="004A73A4">
        <w:rPr>
          <w:sz w:val="22"/>
          <w:szCs w:val="22"/>
        </w:rPr>
        <w:t xml:space="preserve"> и </w:t>
      </w:r>
      <w:hyperlink w:anchor="Par181" w:history="1">
        <w:r w:rsidRPr="004A73A4">
          <w:rPr>
            <w:sz w:val="22"/>
            <w:szCs w:val="22"/>
          </w:rPr>
          <w:t>5 статьи 15</w:t>
        </w:r>
      </w:hyperlink>
      <w:r w:rsidRPr="004A73A4">
        <w:rPr>
          <w:sz w:val="22"/>
          <w:szCs w:val="22"/>
        </w:rPr>
        <w:t xml:space="preserve"> Закона № 44-ФЗ.  Контракт заключается на условиях, предусмотренных извещением об осуществлении закупки и документацией о закупке. </w:t>
      </w:r>
    </w:p>
    <w:p w:rsidR="00042BB5" w:rsidRPr="004A73A4" w:rsidRDefault="00042BB5" w:rsidP="00042BB5">
      <w:pPr>
        <w:tabs>
          <w:tab w:val="left" w:pos="708"/>
        </w:tabs>
        <w:autoSpaceDE w:val="0"/>
        <w:autoSpaceDN w:val="0"/>
        <w:ind w:right="-1" w:firstLine="709"/>
        <w:jc w:val="both"/>
        <w:rPr>
          <w:sz w:val="22"/>
          <w:szCs w:val="22"/>
        </w:rPr>
      </w:pPr>
      <w:bookmarkStart w:id="4" w:name="_Toc205306461"/>
      <w:bookmarkStart w:id="5" w:name="_Toc205306518"/>
      <w:bookmarkStart w:id="6" w:name="_Toc205306462"/>
      <w:bookmarkStart w:id="7" w:name="_Toc205306519"/>
      <w:bookmarkEnd w:id="4"/>
      <w:bookmarkEnd w:id="5"/>
      <w:bookmarkEnd w:id="6"/>
      <w:bookmarkEnd w:id="7"/>
      <w:r w:rsidRPr="004A73A4">
        <w:rPr>
          <w:b/>
          <w:bCs/>
          <w:sz w:val="22"/>
          <w:szCs w:val="22"/>
        </w:rPr>
        <w:t xml:space="preserve">Электронный документ </w:t>
      </w:r>
      <w:r w:rsidRPr="004A73A4">
        <w:rPr>
          <w:sz w:val="22"/>
          <w:szCs w:val="22"/>
        </w:rPr>
        <w:t xml:space="preserve">– документ, информация в котором предоставлена в электронно-цифровой форме, созданный, оформленный и подписанный усиленной электронной подписью лица, имеющего право действовать от имени соответственно участника такого аукциона, заказчика, и поданный с использованием единой информационной системы. Ключи усиленной электронной подписи, а также сертификаты ключей проверки электронных подписей, предназначенные для использования в целях Закона № 44-ФЗ, должны быть созданы и выданы удостоверяющими центрами, получившими аккредитацию на соответствие требованиям Федерального </w:t>
      </w:r>
      <w:hyperlink r:id="rId13" w:history="1">
        <w:r w:rsidRPr="004A73A4">
          <w:rPr>
            <w:sz w:val="22"/>
            <w:szCs w:val="22"/>
          </w:rPr>
          <w:t>закона</w:t>
        </w:r>
      </w:hyperlink>
      <w:r w:rsidRPr="004A73A4">
        <w:rPr>
          <w:sz w:val="22"/>
          <w:szCs w:val="22"/>
        </w:rPr>
        <w:t xml:space="preserve"> от 6 апреля 2011 года № 63-ФЗ "Об электронной подписи".</w:t>
      </w:r>
    </w:p>
    <w:p w:rsidR="002373D3" w:rsidRPr="004A73A4" w:rsidRDefault="002373D3" w:rsidP="00042BB5">
      <w:pPr>
        <w:tabs>
          <w:tab w:val="left" w:pos="708"/>
        </w:tabs>
        <w:autoSpaceDE w:val="0"/>
        <w:autoSpaceDN w:val="0"/>
        <w:ind w:right="-1" w:firstLine="709"/>
        <w:jc w:val="both"/>
        <w:rPr>
          <w:sz w:val="22"/>
          <w:szCs w:val="22"/>
        </w:rPr>
      </w:pPr>
    </w:p>
    <w:p w:rsidR="00DB1D5D" w:rsidRPr="004A73A4" w:rsidRDefault="00DB1D5D" w:rsidP="00DB1D5D">
      <w:pPr>
        <w:numPr>
          <w:ilvl w:val="0"/>
          <w:numId w:val="9"/>
        </w:numPr>
        <w:autoSpaceDE w:val="0"/>
        <w:autoSpaceDN w:val="0"/>
        <w:ind w:left="0" w:right="-1" w:firstLine="709"/>
        <w:outlineLvl w:val="0"/>
        <w:rPr>
          <w:b/>
          <w:bCs/>
          <w:kern w:val="28"/>
          <w:sz w:val="22"/>
          <w:szCs w:val="22"/>
        </w:rPr>
      </w:pPr>
      <w:r w:rsidRPr="004A73A4">
        <w:rPr>
          <w:b/>
          <w:bCs/>
          <w:kern w:val="28"/>
          <w:sz w:val="22"/>
          <w:szCs w:val="22"/>
        </w:rPr>
        <w:t>ОБЩИЕ ПОЛОЖЕНИЯ</w:t>
      </w:r>
    </w:p>
    <w:p w:rsidR="00DB1D5D" w:rsidRPr="004A73A4" w:rsidRDefault="00DB1D5D" w:rsidP="00DB1D5D">
      <w:pPr>
        <w:autoSpaceDE w:val="0"/>
        <w:autoSpaceDN w:val="0"/>
        <w:ind w:right="-1" w:firstLine="709"/>
        <w:jc w:val="both"/>
        <w:outlineLvl w:val="0"/>
        <w:rPr>
          <w:sz w:val="22"/>
          <w:szCs w:val="22"/>
        </w:rPr>
      </w:pPr>
      <w:r w:rsidRPr="004A73A4">
        <w:rPr>
          <w:bCs/>
          <w:kern w:val="28"/>
          <w:sz w:val="22"/>
          <w:szCs w:val="22"/>
        </w:rPr>
        <w:t xml:space="preserve">1.1. Настоящая документация об аукционе </w:t>
      </w:r>
      <w:r w:rsidRPr="004A73A4">
        <w:rPr>
          <w:sz w:val="22"/>
          <w:szCs w:val="22"/>
        </w:rPr>
        <w:t>подготовлена в соответствии с требованиями Закона № 44-ФЗ, а также иными нормативными правовыми актами о контрактной системе в сфере закупок.</w:t>
      </w:r>
    </w:p>
    <w:p w:rsidR="00DB1D5D" w:rsidRPr="004A73A4" w:rsidRDefault="00DB1D5D" w:rsidP="00DB1D5D">
      <w:pPr>
        <w:widowControl w:val="0"/>
        <w:autoSpaceDE w:val="0"/>
        <w:autoSpaceDN w:val="0"/>
        <w:adjustRightInd w:val="0"/>
        <w:ind w:firstLine="709"/>
        <w:jc w:val="both"/>
        <w:rPr>
          <w:bCs/>
          <w:kern w:val="28"/>
          <w:sz w:val="22"/>
          <w:szCs w:val="22"/>
        </w:rPr>
      </w:pPr>
      <w:r w:rsidRPr="004A73A4">
        <w:rPr>
          <w:bCs/>
          <w:kern w:val="28"/>
          <w:sz w:val="22"/>
          <w:szCs w:val="22"/>
        </w:rPr>
        <w:t xml:space="preserve">1.2. </w:t>
      </w:r>
      <w:r w:rsidRPr="004A73A4">
        <w:rPr>
          <w:sz w:val="22"/>
          <w:szCs w:val="22"/>
        </w:rPr>
        <w:t xml:space="preserve">Уполномоченный орган по собственной инициативе или в соответствии с поступившим запросом о даче разъяснений положений документации об аукционе вправе принять решение о внесении изменений в документацию о таком аукционе не позднее чем за два дня до даты окончания срока подачи заявок на участие в таком аукционе. </w:t>
      </w:r>
    </w:p>
    <w:p w:rsidR="00DB1D5D" w:rsidRPr="004A73A4" w:rsidRDefault="00DB1D5D" w:rsidP="00DB1D5D">
      <w:pPr>
        <w:autoSpaceDE w:val="0"/>
        <w:autoSpaceDN w:val="0"/>
        <w:ind w:right="-1" w:firstLine="709"/>
        <w:jc w:val="both"/>
        <w:outlineLvl w:val="2"/>
        <w:rPr>
          <w:sz w:val="22"/>
          <w:szCs w:val="22"/>
        </w:rPr>
      </w:pPr>
      <w:r w:rsidRPr="004A73A4">
        <w:rPr>
          <w:sz w:val="22"/>
          <w:szCs w:val="22"/>
        </w:rPr>
        <w:t>1.3.  Уполномоченный орган вправе отменить определение поставщика (подрядчика, исполнителя), не позднее чем за пять дней до даты окончания срока подачи заявок на участие в аукционе. Определение поставщика (подрядчика, исполнителя) считается отмененным с момента размещения решения о его отмене в единой информационной системе.</w:t>
      </w:r>
    </w:p>
    <w:p w:rsidR="00DB1D5D" w:rsidRPr="004A73A4" w:rsidRDefault="00DB1D5D" w:rsidP="00DB1D5D">
      <w:pPr>
        <w:widowControl w:val="0"/>
        <w:autoSpaceDE w:val="0"/>
        <w:autoSpaceDN w:val="0"/>
        <w:adjustRightInd w:val="0"/>
        <w:ind w:firstLine="709"/>
        <w:jc w:val="both"/>
        <w:rPr>
          <w:sz w:val="22"/>
          <w:szCs w:val="22"/>
        </w:rPr>
      </w:pPr>
      <w:r w:rsidRPr="004A73A4">
        <w:rPr>
          <w:spacing w:val="-1"/>
          <w:sz w:val="22"/>
          <w:szCs w:val="22"/>
        </w:rPr>
        <w:t xml:space="preserve">1.4. </w:t>
      </w:r>
      <w:r w:rsidRPr="004A73A4">
        <w:rPr>
          <w:sz w:val="22"/>
          <w:szCs w:val="22"/>
        </w:rPr>
        <w:t xml:space="preserve">Любой участник аукциона, получивший аккредитацию на электронной площадке, вправе направить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w:t>
      </w:r>
      <w:r w:rsidRPr="004A73A4">
        <w:rPr>
          <w:sz w:val="22"/>
          <w:szCs w:val="22"/>
        </w:rPr>
        <w:lastRenderedPageBreak/>
        <w:t xml:space="preserve">отношении одного такого аукциона. </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 xml:space="preserve">В течение двух дней с даты поступления от оператора электронной площадки запроса уполномоченный орган размещает в единой информационной системе разъяснения положений документации об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 чем за три дня до даты окончания срока подачи заявок на участие в таком аукционе. </w:t>
      </w:r>
    </w:p>
    <w:p w:rsidR="00DB1D5D" w:rsidRPr="004A73A4" w:rsidRDefault="00DB1D5D" w:rsidP="00DB1D5D">
      <w:pPr>
        <w:widowControl w:val="0"/>
        <w:autoSpaceDE w:val="0"/>
        <w:autoSpaceDN w:val="0"/>
        <w:adjustRightInd w:val="0"/>
        <w:ind w:firstLine="709"/>
        <w:jc w:val="both"/>
        <w:rPr>
          <w:sz w:val="22"/>
          <w:szCs w:val="22"/>
        </w:rPr>
      </w:pPr>
      <w:r w:rsidRPr="004A73A4">
        <w:rPr>
          <w:spacing w:val="-1"/>
          <w:sz w:val="22"/>
          <w:szCs w:val="22"/>
        </w:rPr>
        <w:t xml:space="preserve">Течение срока на подготовку и </w:t>
      </w:r>
      <w:r w:rsidRPr="004A73A4">
        <w:rPr>
          <w:sz w:val="22"/>
          <w:szCs w:val="22"/>
        </w:rPr>
        <w:t>направление разъяснений начинается в соответствии со статьей 191 Гражданского кодекса Российской Федерации на следующий рабочий день после дня поступления запроса.</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1.5. Проведение переговоров заказчиком, уполномоченным органом, членами комиссии по осуществлению закупок с участником закупки в отношении заявок на участие в определении поставщика (подрядчика, исполнителя) не допускается до выявления победителя указанного определения, за исключением случаев, предусмотренных Законом № 44-ФЗ.</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Проведение переговоров заказчика, уполномоченного органа с оператором электронной площадки и оператора электронной площадки с участником аукциона не допускается в случае, если в результате этих переговоров создаются преимущественные условия для участия в аукционе и (или) условия для разглашения конфиденциальной информации.</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1.6. При определении поставщика (подрядчика, исполнителя) учреждениям и предприятиям уголовно - исполнительной системы и организациям инвалидов предоставляются преимущества в отношении предлагаемой ими цены контракта в размере до пятнадцати процентов, в установленном Правительством Российской Федерации порядке и в соответствии с утвержденными Правительством Российской Федерации перечнями товаров, работ, услуг. Информация о предоставлении таких преимуществ указывается в извещении и Информационной карте.</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В случае, если победителем определения поставщика (подрядчика, исполнителя) признано учреждение или предприятие уголовно-исполнительной системы, или организация инвалидов контракт по требованию победителя заключается по предложенной им цене с учетом преимущества в отношении цены контракта, но не выше начальной (максимальной) цены контракта, указанной в извещении.</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1.7. При определении поставщиков (подрядчиков, исполнителей) в извещении может быть установлено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 В этом случае участники закупок обязаны декларировать в заявках на участие в закупках свою принадлежность к субъектам малого предпринимательства или социально ориентированным некоммерческим организациям. Статус субъекта малого предпринимательства и социально ориентированной некоммерческой организации определяется в соответствии с законодательством Российской Федерации. Информация об установлении ограничения указывается в извещении и Информационной карте.</w:t>
      </w:r>
    </w:p>
    <w:p w:rsidR="00DB1D5D" w:rsidRPr="004A73A4" w:rsidRDefault="00DB1D5D" w:rsidP="00DB1D5D">
      <w:pPr>
        <w:pStyle w:val="ConsNonformat"/>
        <w:ind w:firstLine="708"/>
        <w:jc w:val="both"/>
        <w:rPr>
          <w:rFonts w:ascii="Times New Roman" w:hAnsi="Times New Roman"/>
          <w:sz w:val="22"/>
          <w:szCs w:val="22"/>
        </w:rPr>
      </w:pPr>
      <w:r w:rsidRPr="004A73A4">
        <w:rPr>
          <w:rFonts w:ascii="Times New Roman" w:hAnsi="Times New Roman"/>
          <w:bCs/>
          <w:sz w:val="22"/>
          <w:szCs w:val="22"/>
        </w:rPr>
        <w:t xml:space="preserve">1.8. </w:t>
      </w:r>
      <w:r w:rsidRPr="004A73A4">
        <w:rPr>
          <w:rFonts w:ascii="Times New Roman" w:hAnsi="Times New Roman"/>
          <w:sz w:val="22"/>
          <w:szCs w:val="22"/>
        </w:rPr>
        <w:t>В случае, если в Информационной карте установлено требование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то участник закупки, не являющийся субъектом малого предпринимательства или социально ориентированной некоммерческой организацией, привлекает к исполнению контракта субподрядчиков, соисполнителей из числа вышеназванных субъектов и организаций.  При этом Заказчик в ходе исполнения контракта осуществляет контроль за исполнением данного требования.</w:t>
      </w:r>
    </w:p>
    <w:p w:rsidR="00DB1D5D" w:rsidRPr="004A73A4" w:rsidRDefault="00DB1D5D" w:rsidP="00DB1D5D">
      <w:pPr>
        <w:autoSpaceDE w:val="0"/>
        <w:autoSpaceDN w:val="0"/>
        <w:ind w:firstLine="709"/>
        <w:jc w:val="both"/>
        <w:outlineLvl w:val="4"/>
        <w:rPr>
          <w:sz w:val="22"/>
          <w:szCs w:val="22"/>
        </w:rPr>
      </w:pPr>
      <w:r w:rsidRPr="004A73A4">
        <w:rPr>
          <w:sz w:val="22"/>
          <w:szCs w:val="22"/>
        </w:rPr>
        <w:t>Неисполнение участником закупки, не являющимся субъектом малого предпринимательства или социально ориентированной некоммерческой организацией, требования о привлечении к исполнению контракта субподрядчиков, соисполнителей из числа субъектов малого предпринимательства и социально ориентированных некоммерческих организаций влечет возникновение гражданско-правовой ответственности, предусмотренной условиями проекта контракта.</w:t>
      </w:r>
    </w:p>
    <w:p w:rsidR="00DB1D5D" w:rsidRPr="004A73A4" w:rsidRDefault="00DB1D5D" w:rsidP="00DB1D5D">
      <w:pPr>
        <w:autoSpaceDE w:val="0"/>
        <w:autoSpaceDN w:val="0"/>
        <w:ind w:firstLine="709"/>
        <w:jc w:val="both"/>
        <w:outlineLvl w:val="4"/>
        <w:rPr>
          <w:sz w:val="22"/>
          <w:szCs w:val="22"/>
        </w:rPr>
      </w:pPr>
      <w:r w:rsidRPr="004A73A4">
        <w:rPr>
          <w:sz w:val="22"/>
          <w:szCs w:val="22"/>
        </w:rPr>
        <w:t>1.9. К социально ориентированным некоммерческим организациям, относятся юридические лица, 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 7-ФЗ «О некоммерческих организациях»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w:t>
      </w:r>
    </w:p>
    <w:p w:rsidR="00DB1D5D" w:rsidRPr="004A73A4" w:rsidRDefault="00DB1D5D" w:rsidP="00DB1D5D">
      <w:pPr>
        <w:autoSpaceDE w:val="0"/>
        <w:autoSpaceDN w:val="0"/>
        <w:adjustRightInd w:val="0"/>
        <w:ind w:firstLine="708"/>
        <w:jc w:val="both"/>
        <w:rPr>
          <w:sz w:val="22"/>
          <w:szCs w:val="22"/>
        </w:rPr>
      </w:pPr>
      <w:r w:rsidRPr="004A73A4">
        <w:rPr>
          <w:sz w:val="22"/>
          <w:szCs w:val="22"/>
        </w:rPr>
        <w:t xml:space="preserve">1.10. При определении поставщиков (подрядчиков, исполнителей) в извещении и в Информационной карте документации об аукционе могут быть установлены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w:t>
      </w:r>
    </w:p>
    <w:p w:rsidR="00DB1D5D" w:rsidRPr="004A73A4" w:rsidRDefault="00DB1D5D" w:rsidP="00DB1D5D">
      <w:pPr>
        <w:autoSpaceDE w:val="0"/>
        <w:autoSpaceDN w:val="0"/>
        <w:adjustRightInd w:val="0"/>
        <w:ind w:firstLine="708"/>
        <w:jc w:val="both"/>
        <w:rPr>
          <w:sz w:val="22"/>
          <w:szCs w:val="22"/>
        </w:rPr>
      </w:pPr>
      <w:r w:rsidRPr="004A73A4">
        <w:rPr>
          <w:sz w:val="22"/>
          <w:szCs w:val="22"/>
        </w:rPr>
        <w:t xml:space="preserve">1.10.1. В случае поставки отдельных видов товаров, произведенных на территории государств – членов Евразийского экономического союза, </w:t>
      </w:r>
      <w:r w:rsidRPr="004A73A4">
        <w:rPr>
          <w:snapToGrid w:val="0"/>
          <w:sz w:val="22"/>
          <w:szCs w:val="22"/>
        </w:rPr>
        <w:t xml:space="preserve">могут быть предоставлены </w:t>
      </w:r>
      <w:r w:rsidRPr="004A73A4">
        <w:rPr>
          <w:sz w:val="22"/>
          <w:szCs w:val="22"/>
        </w:rPr>
        <w:t xml:space="preserve">преференции в отношении цены </w:t>
      </w:r>
      <w:r w:rsidRPr="004A73A4">
        <w:rPr>
          <w:sz w:val="22"/>
          <w:szCs w:val="22"/>
        </w:rPr>
        <w:lastRenderedPageBreak/>
        <w:t xml:space="preserve">контракта в размере 15 % в порядке, установленном приказом Минэкономразвития России от 25.03.2014 № 155 </w:t>
      </w:r>
      <w:r w:rsidRPr="004A73A4">
        <w:rPr>
          <w:rFonts w:eastAsia="Calibri"/>
          <w:sz w:val="22"/>
          <w:szCs w:val="22"/>
        </w:rPr>
        <w:t>«Об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w:t>
      </w:r>
      <w:r w:rsidRPr="004A73A4">
        <w:rPr>
          <w:sz w:val="22"/>
          <w:szCs w:val="22"/>
        </w:rPr>
        <w:t xml:space="preserve"> (далее - Приказ Минэкономразвития России от 25.03.2014 № 155), при наличии в составе заявок  декларации, подтверждающей страну происхождения товара из государств – членов Евразийского экономического союза.</w:t>
      </w:r>
    </w:p>
    <w:p w:rsidR="00DB1D5D" w:rsidRPr="004A73A4" w:rsidRDefault="00DB1D5D" w:rsidP="00DB1D5D">
      <w:pPr>
        <w:autoSpaceDE w:val="0"/>
        <w:autoSpaceDN w:val="0"/>
        <w:adjustRightInd w:val="0"/>
        <w:ind w:firstLine="708"/>
        <w:jc w:val="both"/>
        <w:rPr>
          <w:sz w:val="22"/>
          <w:szCs w:val="22"/>
        </w:rPr>
      </w:pPr>
      <w:r w:rsidRPr="004A73A4">
        <w:rPr>
          <w:sz w:val="22"/>
          <w:szCs w:val="22"/>
        </w:rPr>
        <w:t>1.10.2. В случае поставки отдельных видов товаров машиностроения, происходящих из иностранных государств, может быть установлен запрет на допуск таких товаров в соответствии с постановлением Правительства Российской Федерации от 14.07.2014 № 656 «Об установлении запрета на допуск отдельных видов товаров машиностроения, происходящих из иностранных государств, для целей осуществления закупок для обеспечения государственных и муниципальных нужд».</w:t>
      </w:r>
    </w:p>
    <w:p w:rsidR="00DB1D5D" w:rsidRPr="004A73A4" w:rsidRDefault="00DB1D5D" w:rsidP="00DB1D5D">
      <w:pPr>
        <w:autoSpaceDE w:val="0"/>
        <w:autoSpaceDN w:val="0"/>
        <w:adjustRightInd w:val="0"/>
        <w:ind w:firstLine="708"/>
        <w:jc w:val="both"/>
        <w:rPr>
          <w:sz w:val="22"/>
          <w:szCs w:val="22"/>
        </w:rPr>
      </w:pPr>
      <w:r w:rsidRPr="004A73A4">
        <w:rPr>
          <w:sz w:val="22"/>
          <w:szCs w:val="22"/>
        </w:rPr>
        <w:t>1.10.3. В случае поставки отдельных видов медицинских изделий, происходящих из иностранных государств, может быть установлено ограничение допуска таких медицинских изделий в соответствии с постановлением Правительства Российской Федерации от 05.02.2015 № 102 "Об установлении ограничения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муниципальных нужд".</w:t>
      </w:r>
    </w:p>
    <w:p w:rsidR="00DB1D5D" w:rsidRPr="004A73A4" w:rsidRDefault="00DB1D5D" w:rsidP="00DB1D5D">
      <w:pPr>
        <w:autoSpaceDE w:val="0"/>
        <w:autoSpaceDN w:val="0"/>
        <w:adjustRightInd w:val="0"/>
        <w:ind w:firstLine="708"/>
        <w:jc w:val="both"/>
        <w:rPr>
          <w:sz w:val="22"/>
          <w:szCs w:val="22"/>
        </w:rPr>
      </w:pPr>
      <w:r w:rsidRPr="004A73A4">
        <w:rPr>
          <w:sz w:val="22"/>
          <w:szCs w:val="22"/>
        </w:rPr>
        <w:t>1.10.4. В случае поставки лекарственных препаратов, включенных в перечень жизненно необходимых и важнейших лекарственных препаратов, происходящих из иностранных государств, может быть установлено ограничение допуска таких лекарственных препаратов в соответствии с постановлением Правительства Российской Федерации от 30.11.2015 №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w:t>
      </w:r>
    </w:p>
    <w:p w:rsidR="00DB1D5D" w:rsidRPr="004A73A4" w:rsidRDefault="00DB1D5D" w:rsidP="00DB1D5D">
      <w:pPr>
        <w:autoSpaceDE w:val="0"/>
        <w:autoSpaceDN w:val="0"/>
        <w:adjustRightInd w:val="0"/>
        <w:ind w:firstLine="708"/>
        <w:jc w:val="both"/>
        <w:rPr>
          <w:sz w:val="22"/>
          <w:szCs w:val="22"/>
        </w:rPr>
      </w:pPr>
      <w:r w:rsidRPr="004A73A4">
        <w:rPr>
          <w:sz w:val="22"/>
          <w:szCs w:val="22"/>
        </w:rPr>
        <w:t>1.10.5. В случае поставки отдельных видов програм</w:t>
      </w:r>
      <w:r w:rsidRPr="004A73A4">
        <w:rPr>
          <w:rFonts w:eastAsia="Calibri"/>
          <w:sz w:val="22"/>
          <w:szCs w:val="22"/>
        </w:rPr>
        <w:t>м для электронных вычислительных машин и баз данных, реализуемых на материальном носителе и (или) в электронном виде по каналам связи, а также передачи исключительных прав на такое программное обеспечение и прав использования такого программного обеспечения (далее - программное обеспечение и (или) права на него),</w:t>
      </w:r>
      <w:r w:rsidRPr="004A73A4">
        <w:rPr>
          <w:sz w:val="22"/>
          <w:szCs w:val="22"/>
        </w:rPr>
        <w:t xml:space="preserve"> может быть установлен </w:t>
      </w:r>
      <w:r w:rsidRPr="004A73A4">
        <w:rPr>
          <w:rFonts w:eastAsia="Calibri"/>
          <w:sz w:val="22"/>
          <w:szCs w:val="22"/>
        </w:rPr>
        <w:t xml:space="preserve">запрет на допуск программного обеспечения </w:t>
      </w:r>
      <w:r w:rsidRPr="004A73A4">
        <w:rPr>
          <w:sz w:val="22"/>
          <w:szCs w:val="22"/>
        </w:rPr>
        <w:t xml:space="preserve">и (или) прав на него, </w:t>
      </w:r>
      <w:r w:rsidRPr="004A73A4">
        <w:rPr>
          <w:rFonts w:eastAsia="Calibri"/>
          <w:sz w:val="22"/>
          <w:szCs w:val="22"/>
        </w:rPr>
        <w:t>происходящих из иностранных государств в соответствии</w:t>
      </w:r>
      <w:r w:rsidRPr="004A73A4">
        <w:rPr>
          <w:sz w:val="22"/>
          <w:szCs w:val="22"/>
        </w:rPr>
        <w:t xml:space="preserve"> с постановлением Правительства Российской Федерации</w:t>
      </w:r>
      <w:r w:rsidRPr="004A73A4">
        <w:rPr>
          <w:rFonts w:eastAsia="Calibri"/>
          <w:sz w:val="22"/>
          <w:szCs w:val="22"/>
        </w:rPr>
        <w:t xml:space="preserve"> от 16.11.2015 № 1236 </w:t>
      </w:r>
      <w:r w:rsidRPr="004A73A4">
        <w:rPr>
          <w:sz w:val="22"/>
          <w:szCs w:val="22"/>
        </w:rPr>
        <w:t>«</w:t>
      </w:r>
      <w:r w:rsidRPr="004A73A4">
        <w:rPr>
          <w:rFonts w:eastAsia="Calibri"/>
          <w:sz w:val="22"/>
          <w:szCs w:val="22"/>
        </w:rPr>
        <w:t>Об установлении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w:t>
      </w:r>
      <w:r w:rsidRPr="004A73A4">
        <w:rPr>
          <w:sz w:val="22"/>
          <w:szCs w:val="22"/>
        </w:rPr>
        <w:t>».</w:t>
      </w:r>
    </w:p>
    <w:p w:rsidR="00DB1D5D" w:rsidRPr="004A73A4" w:rsidRDefault="00DB1D5D" w:rsidP="00DB1D5D">
      <w:pPr>
        <w:pStyle w:val="ConsPlusNormal"/>
        <w:ind w:firstLine="540"/>
        <w:jc w:val="both"/>
        <w:rPr>
          <w:rFonts w:ascii="Times New Roman" w:eastAsia="Calibri" w:hAnsi="Times New Roman" w:cs="Times New Roman"/>
        </w:rPr>
      </w:pPr>
      <w:r w:rsidRPr="004A73A4">
        <w:rPr>
          <w:rFonts w:ascii="Times New Roman" w:hAnsi="Times New Roman" w:cs="Times New Roman"/>
        </w:rPr>
        <w:t>1.10.6. В случае поставки товаров легкой промышленности, происходящих из иностранных государств (далее – товары), и услуг по прокату таких товаров может быть установлен запрет на допуск товаров и оказание услуг по прокату таких товаров в соответствии с постановлением Правительства Российской Федерации от 11 августа 2014 г. № 791 «Об установлении запрета на допуск товаров легкой промышленности, происходящих из иностранных государств, в целях осуществления закупок для обеспечения федеральных нужд, нужд субъектов   Российской Федерации и муниципальных нужд». При этом д</w:t>
      </w:r>
      <w:r w:rsidRPr="004A73A4">
        <w:rPr>
          <w:rFonts w:ascii="Times New Roman" w:eastAsia="Calibri" w:hAnsi="Times New Roman" w:cs="Times New Roman"/>
        </w:rPr>
        <w:t>ополнительным требованием к участникам закупки товаров и (или) услуг является использование при производстве товаров и (или) оказании услуг материалов или полуфабрикатов, страной происхождения которых является государство - член Евразийского экономического союза (далее - материалы или полуфабрикаты). Указанное дополнительное требование не действует в случае, если на территориях государств - членов Евразийского экономического союза отсутствует производство товаров, материалов или полуфабрикатов. Подтверждение отсутствия на территории Российской Федерации производства товаров, материалов или полуфабрикатов осуществляется уполномоченным органом Российской Федерации в установленном им порядке.</w:t>
      </w:r>
    </w:p>
    <w:p w:rsidR="00DB1D5D" w:rsidRPr="004A73A4" w:rsidRDefault="00DB1D5D" w:rsidP="00DB1D5D">
      <w:pPr>
        <w:ind w:firstLine="709"/>
        <w:jc w:val="both"/>
        <w:rPr>
          <w:sz w:val="22"/>
          <w:szCs w:val="22"/>
        </w:rPr>
      </w:pPr>
      <w:r w:rsidRPr="004A73A4">
        <w:rPr>
          <w:sz w:val="22"/>
          <w:szCs w:val="22"/>
        </w:rPr>
        <w:t xml:space="preserve">1.11. Установлен запрет на выполнение работ, оказание услуг для обеспечения государственных и муниципальных нужд организациями, находящимися под юрисдикцией Турецкой Республики, а также организациями, контролируемыми гражданами Турецкой Республики и (или) организациями, находящимися под юрисдикцией Турецкой Республики (далее вместе именуемые  - Турецкие организации), в соответствии с указом Президента Российской Федерации от 28 ноября 2015 г. № 583 и постановлением Правительства Российской Федерации от 29 декабря 2015 г. № 1457.  </w:t>
      </w:r>
    </w:p>
    <w:p w:rsidR="00DB1D5D" w:rsidRPr="004A73A4" w:rsidRDefault="00DB1D5D" w:rsidP="00DB1D5D">
      <w:pPr>
        <w:autoSpaceDE w:val="0"/>
        <w:autoSpaceDN w:val="0"/>
        <w:adjustRightInd w:val="0"/>
        <w:ind w:firstLine="708"/>
        <w:jc w:val="both"/>
        <w:rPr>
          <w:sz w:val="22"/>
          <w:szCs w:val="22"/>
        </w:rPr>
      </w:pPr>
      <w:r w:rsidRPr="004A73A4">
        <w:rPr>
          <w:sz w:val="22"/>
          <w:szCs w:val="22"/>
        </w:rPr>
        <w:t xml:space="preserve">1.12. Для формирования цены контракта и расчетов с поставщиками (подрядчиками, исполнителями) используется рубль Российской Федерации. </w:t>
      </w:r>
    </w:p>
    <w:p w:rsidR="00DB1D5D" w:rsidRPr="004A73A4" w:rsidRDefault="00DB1D5D" w:rsidP="00DB1D5D">
      <w:pPr>
        <w:autoSpaceDE w:val="0"/>
        <w:autoSpaceDN w:val="0"/>
        <w:ind w:firstLine="709"/>
        <w:jc w:val="both"/>
        <w:outlineLvl w:val="4"/>
        <w:rPr>
          <w:sz w:val="22"/>
          <w:szCs w:val="22"/>
        </w:rPr>
      </w:pPr>
      <w:r w:rsidRPr="004A73A4">
        <w:rPr>
          <w:sz w:val="22"/>
          <w:szCs w:val="22"/>
        </w:rPr>
        <w:t xml:space="preserve">1.13.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 данной документацией не предусмотрен. </w:t>
      </w:r>
    </w:p>
    <w:p w:rsidR="00DB1D5D" w:rsidRPr="004A73A4" w:rsidRDefault="00DB1D5D" w:rsidP="00DB1D5D">
      <w:pPr>
        <w:autoSpaceDE w:val="0"/>
        <w:autoSpaceDN w:val="0"/>
        <w:ind w:firstLine="709"/>
        <w:jc w:val="both"/>
        <w:outlineLvl w:val="4"/>
        <w:rPr>
          <w:sz w:val="22"/>
          <w:szCs w:val="22"/>
        </w:rPr>
      </w:pPr>
      <w:r w:rsidRPr="004A73A4">
        <w:rPr>
          <w:sz w:val="22"/>
          <w:szCs w:val="22"/>
        </w:rPr>
        <w:lastRenderedPageBreak/>
        <w:t>1.14. В случае, если при заключении контракта объем подлежащих выполнению работ по техническому обслуживанию и (или) ремонту техники, оборудования, оказанию 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 невозможно определить, оплата выполнения работы или оказания услуги осуществляется по цене единицы работы или услуги исходя из объема фактически выполненной работы или оказанной услуги, по цене каждой запасной части к технике, оборудованию исходя из количества запасных частей, поставки которых будут осуществлены в ходе исполнения контракта, но в размере, не превышающем начальной (максимальной) цены контракта.</w:t>
      </w:r>
    </w:p>
    <w:p w:rsidR="00DB1D5D" w:rsidRPr="004A73A4" w:rsidRDefault="00DB1D5D" w:rsidP="00DB1D5D">
      <w:pPr>
        <w:autoSpaceDE w:val="0"/>
        <w:autoSpaceDN w:val="0"/>
        <w:jc w:val="both"/>
        <w:outlineLvl w:val="4"/>
        <w:rPr>
          <w:bCs/>
          <w:sz w:val="22"/>
          <w:szCs w:val="22"/>
        </w:rPr>
      </w:pPr>
    </w:p>
    <w:p w:rsidR="00DB1D5D" w:rsidRPr="004A73A4" w:rsidRDefault="00DB1D5D" w:rsidP="00DB1D5D">
      <w:pPr>
        <w:numPr>
          <w:ilvl w:val="0"/>
          <w:numId w:val="9"/>
        </w:numPr>
        <w:autoSpaceDE w:val="0"/>
        <w:autoSpaceDN w:val="0"/>
        <w:ind w:left="0" w:right="-1" w:firstLine="709"/>
        <w:jc w:val="both"/>
        <w:outlineLvl w:val="1"/>
        <w:rPr>
          <w:b/>
          <w:bCs/>
          <w:sz w:val="22"/>
          <w:szCs w:val="22"/>
        </w:rPr>
      </w:pPr>
      <w:r w:rsidRPr="004A73A4">
        <w:rPr>
          <w:b/>
          <w:bCs/>
          <w:sz w:val="22"/>
          <w:szCs w:val="22"/>
        </w:rPr>
        <w:t>ТРЕБОВАНИЯ К УЧАСТНИКАМ АУКЦИОНА</w:t>
      </w:r>
    </w:p>
    <w:p w:rsidR="00DB1D5D" w:rsidRPr="004A73A4" w:rsidRDefault="00DB1D5D" w:rsidP="00DB1D5D">
      <w:pPr>
        <w:widowControl w:val="0"/>
        <w:autoSpaceDE w:val="0"/>
        <w:autoSpaceDN w:val="0"/>
        <w:adjustRightInd w:val="0"/>
        <w:ind w:firstLine="709"/>
        <w:jc w:val="both"/>
        <w:outlineLvl w:val="2"/>
        <w:rPr>
          <w:b/>
          <w:sz w:val="22"/>
          <w:szCs w:val="22"/>
        </w:rPr>
      </w:pPr>
      <w:r w:rsidRPr="004A73A4">
        <w:rPr>
          <w:bCs/>
          <w:sz w:val="22"/>
          <w:szCs w:val="22"/>
        </w:rPr>
        <w:t>2.1.</w:t>
      </w:r>
      <w:bookmarkStart w:id="8" w:name="Par457"/>
      <w:bookmarkEnd w:id="8"/>
      <w:r w:rsidRPr="004A73A4">
        <w:rPr>
          <w:bCs/>
          <w:sz w:val="22"/>
          <w:szCs w:val="22"/>
        </w:rPr>
        <w:t xml:space="preserve"> </w:t>
      </w:r>
      <w:r w:rsidRPr="004A73A4">
        <w:rPr>
          <w:sz w:val="22"/>
          <w:szCs w:val="22"/>
        </w:rPr>
        <w:t>При осуществлении закупки заказчик устанавливает следующие единые требования к участникам закупки:</w:t>
      </w:r>
    </w:p>
    <w:p w:rsidR="00DB1D5D" w:rsidRPr="004A73A4" w:rsidRDefault="00DB1D5D" w:rsidP="00DB1D5D">
      <w:pPr>
        <w:widowControl w:val="0"/>
        <w:autoSpaceDE w:val="0"/>
        <w:autoSpaceDN w:val="0"/>
        <w:adjustRightInd w:val="0"/>
        <w:ind w:firstLine="709"/>
        <w:jc w:val="both"/>
        <w:rPr>
          <w:sz w:val="22"/>
          <w:szCs w:val="22"/>
        </w:rPr>
      </w:pPr>
      <w:bookmarkStart w:id="9" w:name="Par458"/>
      <w:bookmarkEnd w:id="9"/>
      <w:r w:rsidRPr="004A73A4">
        <w:rPr>
          <w:sz w:val="22"/>
          <w:szCs w:val="22"/>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в соответствии с Информационной картой;</w:t>
      </w:r>
    </w:p>
    <w:p w:rsidR="00DB1D5D" w:rsidRPr="004A73A4" w:rsidRDefault="00DB1D5D" w:rsidP="00DB1D5D">
      <w:pPr>
        <w:widowControl w:val="0"/>
        <w:autoSpaceDE w:val="0"/>
        <w:autoSpaceDN w:val="0"/>
        <w:adjustRightInd w:val="0"/>
        <w:ind w:firstLine="709"/>
        <w:jc w:val="both"/>
        <w:rPr>
          <w:sz w:val="22"/>
          <w:szCs w:val="22"/>
        </w:rPr>
      </w:pPr>
      <w:bookmarkStart w:id="10" w:name="Par459"/>
      <w:bookmarkStart w:id="11" w:name="Par460"/>
      <w:bookmarkEnd w:id="10"/>
      <w:bookmarkEnd w:id="11"/>
      <w:r w:rsidRPr="004A73A4">
        <w:rPr>
          <w:sz w:val="22"/>
          <w:szCs w:val="22"/>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 xml:space="preserve">3) неприостановление деятельности участника закупки в порядке, установленном </w:t>
      </w:r>
      <w:hyperlink r:id="rId14" w:history="1">
        <w:r w:rsidRPr="004A73A4">
          <w:rPr>
            <w:rStyle w:val="af"/>
            <w:color w:val="auto"/>
            <w:sz w:val="22"/>
            <w:szCs w:val="22"/>
          </w:rPr>
          <w:t>Кодексом</w:t>
        </w:r>
      </w:hyperlink>
      <w:r w:rsidRPr="004A73A4">
        <w:rPr>
          <w:sz w:val="22"/>
          <w:szCs w:val="22"/>
        </w:rPr>
        <w:t xml:space="preserve"> Российской Федерации об административных правонарушениях, на дату подачи заявки на участие в закупке;</w:t>
      </w:r>
    </w:p>
    <w:p w:rsidR="00DB1D5D" w:rsidRPr="004A73A4" w:rsidRDefault="00DB1D5D" w:rsidP="00DB1D5D">
      <w:pPr>
        <w:widowControl w:val="0"/>
        <w:autoSpaceDE w:val="0"/>
        <w:autoSpaceDN w:val="0"/>
        <w:adjustRightInd w:val="0"/>
        <w:ind w:firstLine="709"/>
        <w:jc w:val="both"/>
        <w:rPr>
          <w:sz w:val="22"/>
          <w:szCs w:val="22"/>
        </w:rPr>
      </w:pPr>
      <w:bookmarkStart w:id="12" w:name="Par462"/>
      <w:bookmarkEnd w:id="12"/>
      <w:r w:rsidRPr="004A73A4">
        <w:rPr>
          <w:sz w:val="22"/>
          <w:szCs w:val="22"/>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DB1D5D" w:rsidRPr="004A73A4" w:rsidRDefault="00DB1D5D" w:rsidP="00DB1D5D">
      <w:pPr>
        <w:autoSpaceDE w:val="0"/>
        <w:autoSpaceDN w:val="0"/>
        <w:adjustRightInd w:val="0"/>
        <w:ind w:firstLine="709"/>
        <w:jc w:val="both"/>
        <w:rPr>
          <w:rFonts w:eastAsia="Calibri"/>
          <w:sz w:val="22"/>
          <w:szCs w:val="22"/>
        </w:rPr>
      </w:pPr>
      <w:bookmarkStart w:id="13" w:name="Par463"/>
      <w:bookmarkEnd w:id="13"/>
      <w:r w:rsidRPr="004A73A4">
        <w:rPr>
          <w:sz w:val="22"/>
          <w:szCs w:val="22"/>
        </w:rPr>
        <w:t xml:space="preserve">5) отсутствие в предусмотренном </w:t>
      </w:r>
      <w:r w:rsidRPr="004A73A4">
        <w:rPr>
          <w:bCs/>
          <w:kern w:val="28"/>
          <w:sz w:val="22"/>
          <w:szCs w:val="22"/>
        </w:rPr>
        <w:t>З</w:t>
      </w:r>
      <w:r w:rsidRPr="004A73A4">
        <w:rPr>
          <w:sz w:val="22"/>
          <w:szCs w:val="22"/>
        </w:rPr>
        <w:t>аконом № 44-ФЗ реестре недобросовестных поставщиков (подрядчиков, исполнителей) информации об участнике закупки - юридическом лице,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а также</w:t>
      </w:r>
      <w:r w:rsidRPr="004A73A4">
        <w:rPr>
          <w:rFonts w:eastAsia="Calibri"/>
          <w:sz w:val="22"/>
          <w:szCs w:val="22"/>
        </w:rPr>
        <w:t xml:space="preserve"> </w:t>
      </w:r>
      <w:r w:rsidRPr="004A73A4">
        <w:rPr>
          <w:sz w:val="22"/>
          <w:szCs w:val="22"/>
        </w:rPr>
        <w:t xml:space="preserve">отсутствие сведений об участнике закупки в реестре недобросовестных поставщиков, сформированном в порядке, действовавшем до дня вступления в силу </w:t>
      </w:r>
      <w:r w:rsidRPr="004A73A4">
        <w:rPr>
          <w:bCs/>
          <w:kern w:val="28"/>
          <w:sz w:val="22"/>
          <w:szCs w:val="22"/>
        </w:rPr>
        <w:t>З</w:t>
      </w:r>
      <w:r w:rsidRPr="004A73A4">
        <w:rPr>
          <w:sz w:val="22"/>
          <w:szCs w:val="22"/>
        </w:rPr>
        <w:t>акона № 44-ФЗ;</w:t>
      </w:r>
    </w:p>
    <w:p w:rsidR="00DB1D5D" w:rsidRPr="004A73A4" w:rsidRDefault="00DB1D5D" w:rsidP="00DB1D5D">
      <w:pPr>
        <w:widowControl w:val="0"/>
        <w:autoSpaceDE w:val="0"/>
        <w:autoSpaceDN w:val="0"/>
        <w:adjustRightInd w:val="0"/>
        <w:ind w:firstLine="709"/>
        <w:jc w:val="both"/>
        <w:rPr>
          <w:sz w:val="22"/>
          <w:szCs w:val="22"/>
        </w:rPr>
      </w:pPr>
      <w:bookmarkStart w:id="14" w:name="Par464"/>
      <w:bookmarkEnd w:id="14"/>
      <w:r w:rsidRPr="004A73A4">
        <w:rPr>
          <w:sz w:val="22"/>
          <w:szCs w:val="22"/>
        </w:rPr>
        <w:t>6)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B1D5D" w:rsidRPr="004A73A4" w:rsidRDefault="00DB1D5D" w:rsidP="00DB1D5D">
      <w:pPr>
        <w:widowControl w:val="0"/>
        <w:autoSpaceDE w:val="0"/>
        <w:autoSpaceDN w:val="0"/>
        <w:adjustRightInd w:val="0"/>
        <w:ind w:firstLine="709"/>
        <w:jc w:val="both"/>
        <w:rPr>
          <w:sz w:val="22"/>
          <w:szCs w:val="22"/>
        </w:rPr>
      </w:pPr>
      <w:bookmarkStart w:id="15" w:name="Par465"/>
      <w:bookmarkEnd w:id="15"/>
      <w:r w:rsidRPr="004A73A4">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DB1D5D" w:rsidRPr="004A73A4" w:rsidRDefault="00DB1D5D" w:rsidP="00DB1D5D">
      <w:pPr>
        <w:autoSpaceDE w:val="0"/>
        <w:autoSpaceDN w:val="0"/>
        <w:adjustRightInd w:val="0"/>
        <w:ind w:firstLine="709"/>
        <w:jc w:val="both"/>
        <w:rPr>
          <w:rFonts w:eastAsia="Calibri"/>
          <w:sz w:val="22"/>
          <w:szCs w:val="22"/>
        </w:rPr>
      </w:pPr>
      <w:r w:rsidRPr="004A73A4">
        <w:rPr>
          <w:rFonts w:eastAsia="Calibri"/>
          <w:sz w:val="22"/>
          <w:szCs w:val="22"/>
        </w:rPr>
        <w:t xml:space="preserve">8)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w:t>
      </w:r>
      <w:r w:rsidRPr="004A73A4">
        <w:rPr>
          <w:rFonts w:eastAsia="Calibri"/>
          <w:sz w:val="22"/>
          <w:szCs w:val="22"/>
        </w:rPr>
        <w:lastRenderedPageBreak/>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p>
    <w:p w:rsidR="00DB1D5D" w:rsidRPr="004A73A4" w:rsidRDefault="00DB1D5D" w:rsidP="00DB1D5D">
      <w:pPr>
        <w:autoSpaceDE w:val="0"/>
        <w:autoSpaceDN w:val="0"/>
        <w:adjustRightInd w:val="0"/>
        <w:ind w:firstLine="709"/>
        <w:jc w:val="both"/>
        <w:rPr>
          <w:rFonts w:eastAsia="Calibri"/>
          <w:sz w:val="22"/>
          <w:szCs w:val="22"/>
        </w:rPr>
      </w:pPr>
      <w:r w:rsidRPr="004A73A4">
        <w:rPr>
          <w:rFonts w:eastAsia="Calibri"/>
          <w:sz w:val="22"/>
          <w:szCs w:val="22"/>
        </w:rPr>
        <w:t>9) Участник закупки не является офшорной компанией.</w:t>
      </w:r>
    </w:p>
    <w:p w:rsidR="00DB1D5D" w:rsidRPr="004A73A4" w:rsidRDefault="00DB1D5D" w:rsidP="00DB1D5D">
      <w:pPr>
        <w:widowControl w:val="0"/>
        <w:autoSpaceDE w:val="0"/>
        <w:autoSpaceDN w:val="0"/>
        <w:adjustRightInd w:val="0"/>
        <w:ind w:firstLine="709"/>
        <w:jc w:val="both"/>
        <w:outlineLvl w:val="2"/>
        <w:rPr>
          <w:sz w:val="22"/>
          <w:szCs w:val="22"/>
        </w:rPr>
      </w:pPr>
      <w:bookmarkStart w:id="16" w:name="Par466"/>
      <w:bookmarkEnd w:id="16"/>
      <w:r w:rsidRPr="004A73A4">
        <w:rPr>
          <w:sz w:val="22"/>
          <w:szCs w:val="22"/>
        </w:rPr>
        <w:t xml:space="preserve">2.2. При осуществлении закупки могут быть установлены к участникам закупок отдельных видов товаров, работ, услуг дополнительные требования в соответствии с </w:t>
      </w:r>
      <w:hyperlink r:id="rId15" w:anchor="Par620" w:tooltip="2.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 w:history="1">
        <w:r w:rsidRPr="004A73A4">
          <w:rPr>
            <w:rStyle w:val="af"/>
            <w:color w:val="auto"/>
            <w:sz w:val="22"/>
            <w:szCs w:val="22"/>
          </w:rPr>
          <w:t>частью 2 статьи 31</w:t>
        </w:r>
      </w:hyperlink>
      <w:r w:rsidRPr="004A73A4">
        <w:rPr>
          <w:bCs/>
          <w:kern w:val="28"/>
          <w:sz w:val="22"/>
          <w:szCs w:val="22"/>
        </w:rPr>
        <w:t xml:space="preserve"> З</w:t>
      </w:r>
      <w:r w:rsidRPr="004A73A4">
        <w:rPr>
          <w:sz w:val="22"/>
          <w:szCs w:val="22"/>
        </w:rPr>
        <w:t>акона № 44-ФЗ.</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Информация об установленных дополнительных требованиях указывается в извещении и Информационной карте.</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2.3.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 участник закупки не соответствует установленным требованиям или предоставил недостоверную информацию в отношении своего соответствия указанным требованиям.</w:t>
      </w:r>
    </w:p>
    <w:p w:rsidR="00DB1D5D" w:rsidRPr="004A73A4" w:rsidRDefault="00DB1D5D" w:rsidP="00DB1D5D">
      <w:pPr>
        <w:pStyle w:val="ConsPlusNormal"/>
        <w:ind w:firstLine="709"/>
        <w:jc w:val="both"/>
        <w:rPr>
          <w:rFonts w:ascii="Times New Roman" w:hAnsi="Times New Roman" w:cs="Times New Roman"/>
        </w:rPr>
      </w:pPr>
      <w:bookmarkStart w:id="17" w:name="Par478"/>
      <w:bookmarkStart w:id="18" w:name="_Toc205370558"/>
      <w:bookmarkEnd w:id="17"/>
      <w:r w:rsidRPr="004A73A4">
        <w:rPr>
          <w:rFonts w:ascii="Times New Roman" w:hAnsi="Times New Roman" w:cs="Times New Roman"/>
        </w:rPr>
        <w:t>При осуществлении закупок лекарственных препаратов, которые включены в перечень жизненно необходимых и важнейших лекарственных препаратов отстранение участника закупки от участия в определении поставщика или отказ от заключения контракта с победителем определения поставщика осуществляется в любой момент до заключения контракта, если заказчик или комиссия по осуществлению закупок обнаружит, что:</w:t>
      </w:r>
    </w:p>
    <w:p w:rsidR="00DB1D5D" w:rsidRPr="004A73A4" w:rsidRDefault="00DB1D5D" w:rsidP="00DB1D5D">
      <w:pPr>
        <w:pStyle w:val="ConsPlusNormal"/>
        <w:ind w:firstLine="709"/>
        <w:jc w:val="both"/>
        <w:rPr>
          <w:rFonts w:ascii="Times New Roman" w:hAnsi="Times New Roman" w:cs="Times New Roman"/>
        </w:rPr>
      </w:pPr>
      <w:r w:rsidRPr="004A73A4">
        <w:rPr>
          <w:rFonts w:ascii="Times New Roman" w:hAnsi="Times New Roman" w:cs="Times New Roman"/>
        </w:rPr>
        <w:t>1) предельная отпускная цена лекарственных препаратов, предлагаемых таким участником закупки, не зарегистрирована;</w:t>
      </w:r>
    </w:p>
    <w:p w:rsidR="00DB1D5D" w:rsidRPr="004A73A4" w:rsidRDefault="00DB1D5D" w:rsidP="00DB1D5D">
      <w:pPr>
        <w:pStyle w:val="ConsPlusNormal"/>
        <w:ind w:firstLine="709"/>
        <w:jc w:val="both"/>
        <w:rPr>
          <w:rFonts w:ascii="Times New Roman" w:hAnsi="Times New Roman" w:cs="Times New Roman"/>
        </w:rPr>
      </w:pPr>
      <w:r w:rsidRPr="004A73A4">
        <w:rPr>
          <w:rFonts w:ascii="Times New Roman" w:hAnsi="Times New Roman" w:cs="Times New Roman"/>
        </w:rPr>
        <w:t>2) предлагаемая таким участником закупки цена закупаемых лекарственных препаратов (в случае, если участник закупки является производителем таких лекарственных препаратов и если при осуществлении закупок для обеспечения федеральных нужд начальная (максимальная) цена контракта превышает десять миллионов рублей, а при осуществлении закупок для обеспечения нужд субъекта Российской Федерации, муниципальных нужд начальная (максимальная) цена контракта превышает размер, который установлен высшим исполнительным органом государственной власти субъекта Российской Федерации и составляет более десяти миллионов рублей) превышает их предельную отпускную цену, указанную в государственном реестре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и от снижения предлагаемой цены при заключении контракта участник закупки отказывается.</w:t>
      </w:r>
    </w:p>
    <w:p w:rsidR="00DB1D5D" w:rsidRPr="004A73A4" w:rsidRDefault="00DB1D5D" w:rsidP="00DB1D5D">
      <w:pPr>
        <w:pStyle w:val="ConsPlusNormal"/>
        <w:ind w:firstLine="0"/>
        <w:jc w:val="both"/>
        <w:rPr>
          <w:rFonts w:ascii="Times New Roman" w:hAnsi="Times New Roman" w:cs="Times New Roman"/>
        </w:rPr>
      </w:pPr>
    </w:p>
    <w:p w:rsidR="00DB1D5D" w:rsidRPr="004A73A4" w:rsidRDefault="00DB1D5D" w:rsidP="00DB1D5D">
      <w:pPr>
        <w:autoSpaceDE w:val="0"/>
        <w:autoSpaceDN w:val="0"/>
        <w:adjustRightInd w:val="0"/>
        <w:ind w:left="567" w:firstLine="709"/>
        <w:rPr>
          <w:b/>
          <w:bCs/>
          <w:sz w:val="22"/>
          <w:szCs w:val="22"/>
        </w:rPr>
      </w:pPr>
      <w:r w:rsidRPr="004A73A4">
        <w:rPr>
          <w:b/>
          <w:bCs/>
          <w:sz w:val="22"/>
          <w:szCs w:val="22"/>
        </w:rPr>
        <w:t>3. ДОКУМЕНТАЦИЯ ОБ АУКЦИОНЕ</w:t>
      </w:r>
    </w:p>
    <w:p w:rsidR="00DB1D5D" w:rsidRPr="004A73A4" w:rsidRDefault="00DB1D5D" w:rsidP="00DB1D5D">
      <w:pPr>
        <w:autoSpaceDE w:val="0"/>
        <w:autoSpaceDN w:val="0"/>
        <w:adjustRightInd w:val="0"/>
        <w:ind w:firstLine="540"/>
        <w:rPr>
          <w:rFonts w:eastAsia="Calibri"/>
          <w:b/>
          <w:sz w:val="22"/>
          <w:szCs w:val="22"/>
          <w:lang w:eastAsia="en-US"/>
        </w:rPr>
      </w:pPr>
      <w:r w:rsidRPr="004A73A4">
        <w:rPr>
          <w:rFonts w:eastAsia="Calibri"/>
          <w:b/>
          <w:sz w:val="22"/>
          <w:szCs w:val="22"/>
          <w:lang w:eastAsia="en-US"/>
        </w:rPr>
        <w:t>3.1.  Предоставление документации об аукционе</w:t>
      </w:r>
    </w:p>
    <w:p w:rsidR="00DB1D5D" w:rsidRPr="004A73A4" w:rsidRDefault="00DB1D5D" w:rsidP="00DB1D5D">
      <w:pPr>
        <w:pStyle w:val="ConsPlusNormal"/>
        <w:ind w:firstLine="540"/>
        <w:jc w:val="both"/>
        <w:rPr>
          <w:rFonts w:ascii="Times New Roman" w:hAnsi="Times New Roman" w:cs="Times New Roman"/>
        </w:rPr>
      </w:pPr>
      <w:r w:rsidRPr="004A73A4">
        <w:rPr>
          <w:rFonts w:ascii="Times New Roman" w:eastAsia="Calibri" w:hAnsi="Times New Roman" w:cs="Times New Roman"/>
          <w:lang w:eastAsia="en-US"/>
        </w:rPr>
        <w:t>Документации об аукционе</w:t>
      </w:r>
      <w:r w:rsidRPr="004A73A4">
        <w:rPr>
          <w:rFonts w:ascii="Times New Roman" w:hAnsi="Times New Roman" w:cs="Times New Roman"/>
        </w:rPr>
        <w:t xml:space="preserve"> размещается в единой информационной системе одновременно с размещением извещения о проведении такого аукциона. Документация об аукционе доступна для ознакомления без взимания платы.</w:t>
      </w:r>
    </w:p>
    <w:p w:rsidR="00DB1D5D" w:rsidRPr="004A73A4" w:rsidRDefault="00DB1D5D" w:rsidP="00DB1D5D">
      <w:pPr>
        <w:pStyle w:val="ConsPlusNormal"/>
        <w:ind w:firstLine="540"/>
        <w:jc w:val="both"/>
        <w:rPr>
          <w:rFonts w:ascii="Times New Roman" w:hAnsi="Times New Roman" w:cs="Times New Roman"/>
        </w:rPr>
      </w:pPr>
      <w:r w:rsidRPr="004A73A4">
        <w:rPr>
          <w:rFonts w:ascii="Times New Roman" w:eastAsia="Calibri" w:hAnsi="Times New Roman" w:cs="Times New Roman"/>
          <w:b/>
          <w:lang w:eastAsia="en-US"/>
        </w:rPr>
        <w:t>3.2.  Разъяснение положений документации об аукционе</w:t>
      </w:r>
    </w:p>
    <w:p w:rsidR="00DB1D5D" w:rsidRPr="004A73A4" w:rsidRDefault="00DB1D5D" w:rsidP="00DB1D5D">
      <w:pPr>
        <w:pStyle w:val="ConsPlusNormal"/>
        <w:ind w:firstLine="540"/>
        <w:jc w:val="both"/>
        <w:rPr>
          <w:rFonts w:ascii="Times New Roman" w:hAnsi="Times New Roman" w:cs="Times New Roman"/>
        </w:rPr>
      </w:pPr>
      <w:r w:rsidRPr="004A73A4">
        <w:rPr>
          <w:rFonts w:ascii="Times New Roman" w:hAnsi="Times New Roman" w:cs="Times New Roman"/>
        </w:rPr>
        <w:t>3.2.1. Любой участник аукциона, получивший аккредитацию на электронной площадке, вправе направить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В течение одного часа с момента поступления указанного запроса он направляется оператором электронной площадки уполномоченному органу и заказчику.</w:t>
      </w:r>
    </w:p>
    <w:p w:rsidR="00DB1D5D" w:rsidRPr="004A73A4" w:rsidRDefault="00DB1D5D" w:rsidP="00DB1D5D">
      <w:pPr>
        <w:pStyle w:val="ConsPlusNormal"/>
        <w:ind w:firstLine="540"/>
        <w:jc w:val="both"/>
        <w:rPr>
          <w:rFonts w:ascii="Times New Roman" w:hAnsi="Times New Roman" w:cs="Times New Roman"/>
        </w:rPr>
      </w:pPr>
      <w:r w:rsidRPr="004A73A4">
        <w:rPr>
          <w:rFonts w:ascii="Times New Roman" w:hAnsi="Times New Roman" w:cs="Times New Roman"/>
        </w:rPr>
        <w:t>3.2.2. В течение двух дней с даты поступления от оператора электронной площадки указанного запроса уполномоченный орган размещает в единой информационной системе разъяснения положений документации об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не позднее чем за три дня до даты окончания срока подачи заявок на участие в таком аукционе. Разъяснения положений документации об аукционе не должны изменять ее суть.</w:t>
      </w:r>
    </w:p>
    <w:p w:rsidR="00DB1D5D" w:rsidRPr="004A73A4" w:rsidRDefault="00DB1D5D" w:rsidP="00DB1D5D">
      <w:pPr>
        <w:pStyle w:val="ConsPlusNormal"/>
        <w:ind w:firstLine="540"/>
        <w:jc w:val="both"/>
        <w:rPr>
          <w:rFonts w:ascii="Times New Roman" w:eastAsia="Calibri" w:hAnsi="Times New Roman" w:cs="Times New Roman"/>
          <w:b/>
          <w:lang w:eastAsia="en-US"/>
        </w:rPr>
      </w:pPr>
      <w:r w:rsidRPr="004A73A4">
        <w:rPr>
          <w:rFonts w:ascii="Times New Roman" w:eastAsia="Calibri" w:hAnsi="Times New Roman" w:cs="Times New Roman"/>
          <w:b/>
          <w:lang w:eastAsia="en-US"/>
        </w:rPr>
        <w:t xml:space="preserve">3.3.  Внесение изменений в извещение и документации об аукционе </w:t>
      </w:r>
    </w:p>
    <w:p w:rsidR="00DB1D5D" w:rsidRPr="004A73A4" w:rsidRDefault="00DB1D5D" w:rsidP="00DB1D5D">
      <w:pPr>
        <w:pStyle w:val="ConsPlusNormal"/>
        <w:ind w:firstLine="540"/>
        <w:jc w:val="both"/>
        <w:rPr>
          <w:rFonts w:ascii="Times New Roman" w:hAnsi="Times New Roman" w:cs="Times New Roman"/>
        </w:rPr>
      </w:pPr>
      <w:r w:rsidRPr="004A73A4">
        <w:rPr>
          <w:rFonts w:ascii="Times New Roman" w:hAnsi="Times New Roman" w:cs="Times New Roman"/>
        </w:rPr>
        <w:t xml:space="preserve">Уполномоченный орган по собственной инициативе, по инициативе заказчика или в соответствии </w:t>
      </w:r>
      <w:r w:rsidRPr="004A73A4">
        <w:rPr>
          <w:rFonts w:ascii="Times New Roman" w:hAnsi="Times New Roman" w:cs="Times New Roman"/>
        </w:rPr>
        <w:lastRenderedPageBreak/>
        <w:t>с поступившим запросом о даче разъяснений положений документации об аукционе вправе принять решение о внесении изменений в документацию о таком аукционе не позднее чем за два дня до даты окончания срока подачи заявок на участие в таком аукционе. Изменение объекта закупки и увеличение размера обеспечения данных заявок не допускаются. В течение одного дня с даты принятия указанного решения изменения, внесенные в документацию о таком аукционе, размещаются в единой информационной системе. При этом срок подачи заявок на участие в таком аукционе продлеваются так, чтобы с даты размещения изменений до даты окончания срока подачи заявок на участие в таком аукционе этот срок составлял не менее чем пятнадцать дней или, если начальная (максимальная) цена контракта (цена лота) не превышает три миллиона рублей, не менее чем семь дней.</w:t>
      </w:r>
    </w:p>
    <w:p w:rsidR="00DB1D5D" w:rsidRPr="004A73A4" w:rsidRDefault="00DB1D5D" w:rsidP="00DB1D5D">
      <w:pPr>
        <w:pStyle w:val="ConsPlusNormal"/>
        <w:ind w:firstLine="540"/>
        <w:jc w:val="both"/>
        <w:rPr>
          <w:rFonts w:ascii="Times New Roman" w:hAnsi="Times New Roman" w:cs="Times New Roman"/>
          <w:b/>
          <w:bCs/>
        </w:rPr>
      </w:pPr>
      <w:r w:rsidRPr="004A73A4">
        <w:rPr>
          <w:rFonts w:ascii="Times New Roman" w:hAnsi="Times New Roman" w:cs="Times New Roman"/>
          <w:b/>
          <w:bCs/>
        </w:rPr>
        <w:t xml:space="preserve">3.4. Отмена </w:t>
      </w:r>
      <w:r w:rsidRPr="004A73A4">
        <w:rPr>
          <w:rFonts w:ascii="Times New Roman" w:eastAsia="Calibri" w:hAnsi="Times New Roman" w:cs="Times New Roman"/>
          <w:b/>
          <w:lang w:eastAsia="en-US"/>
        </w:rPr>
        <w:t>аукциона</w:t>
      </w:r>
    </w:p>
    <w:p w:rsidR="00DB1D5D" w:rsidRPr="004A73A4" w:rsidRDefault="00DB1D5D" w:rsidP="00DB1D5D">
      <w:pPr>
        <w:pStyle w:val="ConsPlusNormal"/>
        <w:ind w:firstLine="540"/>
        <w:jc w:val="both"/>
        <w:rPr>
          <w:rFonts w:ascii="Times New Roman" w:hAnsi="Times New Roman" w:cs="Times New Roman"/>
        </w:rPr>
      </w:pPr>
      <w:r w:rsidRPr="004A73A4">
        <w:rPr>
          <w:rFonts w:ascii="Times New Roman" w:hAnsi="Times New Roman" w:cs="Times New Roman"/>
        </w:rPr>
        <w:t xml:space="preserve">3.4.1. Уполномоченный орган вправе отменить определение поставщика (подрядчика, исполнителя) не позднее чем за пять дней до даты окончания срока подачи заявок на участие в аукционе. </w:t>
      </w:r>
    </w:p>
    <w:p w:rsidR="00DB1D5D" w:rsidRPr="004A73A4" w:rsidRDefault="00DB1D5D" w:rsidP="00DB1D5D">
      <w:pPr>
        <w:pStyle w:val="ConsPlusNormal"/>
        <w:ind w:firstLine="540"/>
        <w:jc w:val="both"/>
        <w:rPr>
          <w:rFonts w:ascii="Times New Roman" w:hAnsi="Times New Roman" w:cs="Times New Roman"/>
        </w:rPr>
      </w:pPr>
      <w:r w:rsidRPr="004A73A4">
        <w:rPr>
          <w:rFonts w:ascii="Times New Roman" w:hAnsi="Times New Roman" w:cs="Times New Roman"/>
        </w:rPr>
        <w:t>3.4.2. Решение об отмене определения поставщика (подрядчика, исполнителя) размещается в единой информационной системе в день принятия этого решения. Определение поставщика (подрядчика, исполнителя) считается отмененным с момента размещения решения о его отмене в единой информационной системе.</w:t>
      </w:r>
    </w:p>
    <w:p w:rsidR="00DB1D5D" w:rsidRPr="004A73A4" w:rsidRDefault="00DB1D5D" w:rsidP="00DB1D5D">
      <w:pPr>
        <w:pStyle w:val="ConsPlusNormal"/>
        <w:ind w:firstLine="540"/>
        <w:jc w:val="both"/>
        <w:rPr>
          <w:rFonts w:ascii="Times New Roman" w:hAnsi="Times New Roman" w:cs="Times New Roman"/>
        </w:rPr>
      </w:pPr>
      <w:r w:rsidRPr="004A73A4">
        <w:rPr>
          <w:rFonts w:ascii="Times New Roman" w:hAnsi="Times New Roman" w:cs="Times New Roman"/>
        </w:rPr>
        <w:t xml:space="preserve">3.4. При отмене определения поставщика (подрядчика, исполнителя) заказчик не несет ответственность перед участниками закупки, подавшими заявки, за исключением случая, если вследствие отмены определения поставщика (подрядчика, исполнителя) участникам закупки причинены убытки в результате недобросовестных действий </w:t>
      </w:r>
      <w:r w:rsidRPr="004A73A4">
        <w:rPr>
          <w:rFonts w:ascii="Times New Roman" w:eastAsia="Calibri" w:hAnsi="Times New Roman" w:cs="Times New Roman"/>
          <w:lang w:eastAsia="en-US"/>
        </w:rPr>
        <w:t>уполномоченного органа</w:t>
      </w:r>
      <w:r w:rsidRPr="004A73A4">
        <w:rPr>
          <w:rFonts w:ascii="Times New Roman" w:hAnsi="Times New Roman" w:cs="Times New Roman"/>
        </w:rPr>
        <w:t>, заказчика.</w:t>
      </w:r>
    </w:p>
    <w:p w:rsidR="00DB1D5D" w:rsidRPr="004A73A4" w:rsidRDefault="00DB1D5D" w:rsidP="00DB1D5D">
      <w:pPr>
        <w:autoSpaceDE w:val="0"/>
        <w:autoSpaceDN w:val="0"/>
        <w:ind w:right="-1" w:firstLine="540"/>
        <w:jc w:val="both"/>
        <w:outlineLvl w:val="1"/>
        <w:rPr>
          <w:b/>
          <w:bCs/>
          <w:sz w:val="22"/>
          <w:szCs w:val="22"/>
        </w:rPr>
      </w:pPr>
      <w:r w:rsidRPr="004A73A4">
        <w:rPr>
          <w:b/>
          <w:bCs/>
          <w:sz w:val="22"/>
          <w:szCs w:val="22"/>
        </w:rPr>
        <w:t xml:space="preserve">3.5. </w:t>
      </w:r>
      <w:r w:rsidRPr="004A73A4">
        <w:rPr>
          <w:b/>
          <w:sz w:val="22"/>
          <w:szCs w:val="22"/>
        </w:rPr>
        <w:t>Описание объекта закупки</w:t>
      </w:r>
    </w:p>
    <w:p w:rsidR="00DB1D5D" w:rsidRPr="004A73A4" w:rsidRDefault="00DB1D5D" w:rsidP="00DB1D5D">
      <w:pPr>
        <w:autoSpaceDE w:val="0"/>
        <w:autoSpaceDN w:val="0"/>
        <w:ind w:firstLine="540"/>
        <w:jc w:val="both"/>
        <w:outlineLvl w:val="4"/>
        <w:rPr>
          <w:bCs/>
          <w:sz w:val="22"/>
          <w:szCs w:val="22"/>
        </w:rPr>
      </w:pPr>
      <w:r w:rsidRPr="004A73A4">
        <w:rPr>
          <w:sz w:val="22"/>
          <w:szCs w:val="22"/>
        </w:rPr>
        <w:t xml:space="preserve">3.5.1. </w:t>
      </w:r>
      <w:bookmarkEnd w:id="18"/>
      <w:r w:rsidRPr="004A73A4">
        <w:rPr>
          <w:sz w:val="22"/>
          <w:szCs w:val="22"/>
        </w:rPr>
        <w:t>Описание объекта закупки содержит функциональные, технические и качественные характеристики, эксплуатационные характеристики объекта закупки (при необходимости), а также показатели, позволяющие определить соответствие закупаемых товара, работы, услуги установленным заказчиком требованиям. Описание объекта закупки содержится в ч</w:t>
      </w:r>
      <w:r w:rsidRPr="004A73A4">
        <w:rPr>
          <w:bCs/>
          <w:sz w:val="22"/>
          <w:szCs w:val="22"/>
        </w:rPr>
        <w:t xml:space="preserve">асти </w:t>
      </w:r>
      <w:r w:rsidRPr="004A73A4">
        <w:rPr>
          <w:bCs/>
          <w:sz w:val="22"/>
          <w:szCs w:val="22"/>
          <w:lang w:val="en-US"/>
        </w:rPr>
        <w:t>III</w:t>
      </w:r>
      <w:r w:rsidRPr="004A73A4">
        <w:rPr>
          <w:bCs/>
          <w:sz w:val="22"/>
          <w:szCs w:val="22"/>
        </w:rPr>
        <w:t xml:space="preserve"> «ТЕХНИЧЕСКАЯ ЧАСТЬ» настоящей документации</w:t>
      </w:r>
      <w:r w:rsidRPr="004A73A4">
        <w:rPr>
          <w:sz w:val="22"/>
          <w:szCs w:val="22"/>
        </w:rPr>
        <w:t xml:space="preserve">. </w:t>
      </w:r>
    </w:p>
    <w:p w:rsidR="00DB1D5D" w:rsidRPr="004A73A4" w:rsidRDefault="00DB1D5D" w:rsidP="00DB1D5D">
      <w:pPr>
        <w:autoSpaceDE w:val="0"/>
        <w:autoSpaceDN w:val="0"/>
        <w:adjustRightInd w:val="0"/>
        <w:ind w:firstLine="540"/>
        <w:jc w:val="both"/>
        <w:outlineLvl w:val="1"/>
        <w:rPr>
          <w:sz w:val="22"/>
          <w:szCs w:val="22"/>
        </w:rPr>
      </w:pPr>
      <w:r w:rsidRPr="004A73A4">
        <w:rPr>
          <w:sz w:val="22"/>
          <w:szCs w:val="22"/>
        </w:rPr>
        <w:t xml:space="preserve">3.5.2. Если иное не предусмотрено частью III «ТЕХНИЧЕСКАЯ ЧАСТЬ» настоящей документации, 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w:t>
      </w:r>
    </w:p>
    <w:p w:rsidR="00DB1D5D" w:rsidRPr="004A73A4" w:rsidRDefault="00DB1D5D" w:rsidP="00DB1D5D">
      <w:pPr>
        <w:widowControl w:val="0"/>
        <w:autoSpaceDE w:val="0"/>
        <w:autoSpaceDN w:val="0"/>
        <w:adjustRightInd w:val="0"/>
        <w:jc w:val="both"/>
        <w:rPr>
          <w:b/>
          <w:bCs/>
          <w:sz w:val="22"/>
          <w:szCs w:val="22"/>
        </w:rPr>
      </w:pPr>
    </w:p>
    <w:p w:rsidR="00DB1D5D" w:rsidRPr="004A73A4" w:rsidRDefault="00DB1D5D" w:rsidP="00DB1D5D">
      <w:pPr>
        <w:tabs>
          <w:tab w:val="left" w:pos="851"/>
          <w:tab w:val="left" w:pos="1560"/>
        </w:tabs>
        <w:autoSpaceDE w:val="0"/>
        <w:autoSpaceDN w:val="0"/>
        <w:ind w:right="-1" w:firstLine="1276"/>
        <w:jc w:val="both"/>
        <w:outlineLvl w:val="0"/>
        <w:rPr>
          <w:b/>
          <w:bCs/>
          <w:kern w:val="28"/>
          <w:sz w:val="22"/>
          <w:szCs w:val="22"/>
        </w:rPr>
      </w:pPr>
      <w:bookmarkStart w:id="19" w:name="_Toc205370561"/>
      <w:bookmarkStart w:id="20" w:name="_Toc179617078"/>
      <w:r w:rsidRPr="004A73A4">
        <w:rPr>
          <w:b/>
          <w:bCs/>
          <w:kern w:val="28"/>
          <w:sz w:val="22"/>
          <w:szCs w:val="22"/>
        </w:rPr>
        <w:t>4.</w:t>
      </w:r>
      <w:r w:rsidRPr="004A73A4">
        <w:rPr>
          <w:b/>
          <w:bCs/>
          <w:kern w:val="28"/>
          <w:sz w:val="22"/>
          <w:szCs w:val="22"/>
        </w:rPr>
        <w:tab/>
        <w:t xml:space="preserve">ПОДГОТОВКА ЗАЯВКИ </w:t>
      </w:r>
      <w:bookmarkEnd w:id="19"/>
      <w:bookmarkEnd w:id="20"/>
    </w:p>
    <w:p w:rsidR="00DB1D5D" w:rsidRPr="004A73A4" w:rsidRDefault="00DB1D5D" w:rsidP="00DB1D5D">
      <w:pPr>
        <w:tabs>
          <w:tab w:val="num" w:pos="576"/>
          <w:tab w:val="left" w:pos="1134"/>
        </w:tabs>
        <w:autoSpaceDE w:val="0"/>
        <w:autoSpaceDN w:val="0"/>
        <w:ind w:right="-1" w:firstLine="709"/>
        <w:outlineLvl w:val="1"/>
        <w:rPr>
          <w:b/>
          <w:bCs/>
          <w:sz w:val="22"/>
          <w:szCs w:val="22"/>
        </w:rPr>
      </w:pPr>
      <w:bookmarkStart w:id="21" w:name="_Toc205370563"/>
      <w:r w:rsidRPr="004A73A4">
        <w:rPr>
          <w:b/>
          <w:sz w:val="22"/>
          <w:szCs w:val="22"/>
        </w:rPr>
        <w:t>4.1.</w:t>
      </w:r>
      <w:r w:rsidRPr="004A73A4">
        <w:rPr>
          <w:b/>
          <w:sz w:val="22"/>
          <w:szCs w:val="22"/>
        </w:rPr>
        <w:tab/>
      </w:r>
      <w:r w:rsidRPr="004A73A4">
        <w:rPr>
          <w:b/>
          <w:bCs/>
          <w:sz w:val="22"/>
          <w:szCs w:val="22"/>
        </w:rPr>
        <w:t xml:space="preserve">Язык документов, входящих в состав заявки </w:t>
      </w:r>
      <w:bookmarkEnd w:id="21"/>
    </w:p>
    <w:p w:rsidR="00DB1D5D" w:rsidRPr="004A73A4" w:rsidRDefault="00DB1D5D" w:rsidP="00DB1D5D">
      <w:pPr>
        <w:autoSpaceDE w:val="0"/>
        <w:autoSpaceDN w:val="0"/>
        <w:ind w:right="-1" w:firstLine="709"/>
        <w:jc w:val="both"/>
        <w:outlineLvl w:val="2"/>
        <w:rPr>
          <w:sz w:val="22"/>
          <w:szCs w:val="22"/>
        </w:rPr>
      </w:pPr>
      <w:r w:rsidRPr="004A73A4">
        <w:rPr>
          <w:sz w:val="22"/>
          <w:szCs w:val="22"/>
        </w:rPr>
        <w:t>4.1.1.</w:t>
      </w:r>
      <w:r w:rsidRPr="004A73A4">
        <w:rPr>
          <w:sz w:val="22"/>
          <w:szCs w:val="22"/>
        </w:rPr>
        <w:tab/>
        <w:t xml:space="preserve">Заявка, подготовленная участником, а также вся корреспонденция и документация, связанная с заявкой, которыми обмениваются участник и оператор электронной площадки, уполномоченный орган, должны быть написаны на русском языке. </w:t>
      </w:r>
    </w:p>
    <w:p w:rsidR="00DB1D5D" w:rsidRPr="004A73A4" w:rsidRDefault="00DB1D5D" w:rsidP="00DB1D5D">
      <w:pPr>
        <w:autoSpaceDE w:val="0"/>
        <w:autoSpaceDN w:val="0"/>
        <w:ind w:right="-1" w:firstLine="709"/>
        <w:jc w:val="both"/>
        <w:outlineLvl w:val="2"/>
        <w:rPr>
          <w:sz w:val="22"/>
          <w:szCs w:val="22"/>
        </w:rPr>
      </w:pPr>
      <w:r w:rsidRPr="004A73A4">
        <w:rPr>
          <w:sz w:val="22"/>
          <w:szCs w:val="22"/>
        </w:rPr>
        <w:t>4.1.2.</w:t>
      </w:r>
      <w:r w:rsidRPr="004A73A4">
        <w:rPr>
          <w:sz w:val="22"/>
          <w:szCs w:val="22"/>
        </w:rPr>
        <w:tab/>
        <w:t xml:space="preserve">Входящие в заявку документы, оригиналы которых выданы участнику третьими лицами на ином языке, могут быть представлены на этом языке при условии, что к ним будет прилагаться </w:t>
      </w:r>
      <w:r w:rsidRPr="004A73A4">
        <w:rPr>
          <w:bCs/>
          <w:sz w:val="22"/>
          <w:szCs w:val="22"/>
        </w:rPr>
        <w:t xml:space="preserve">надлежащим образом заверенный </w:t>
      </w:r>
      <w:r w:rsidRPr="004A73A4">
        <w:rPr>
          <w:sz w:val="22"/>
          <w:szCs w:val="22"/>
        </w:rPr>
        <w:t xml:space="preserve">перевод на русский язык. В случае противоречия представленного документа и его перевода преимущество будет иметь перевод. </w:t>
      </w:r>
    </w:p>
    <w:p w:rsidR="00DB1D5D" w:rsidRPr="004A73A4" w:rsidRDefault="00DB1D5D" w:rsidP="00DB1D5D">
      <w:pPr>
        <w:tabs>
          <w:tab w:val="num" w:pos="576"/>
        </w:tabs>
        <w:autoSpaceDE w:val="0"/>
        <w:autoSpaceDN w:val="0"/>
        <w:ind w:right="-1" w:firstLine="709"/>
        <w:jc w:val="both"/>
        <w:outlineLvl w:val="1"/>
        <w:rPr>
          <w:b/>
          <w:bCs/>
          <w:sz w:val="22"/>
          <w:szCs w:val="22"/>
        </w:rPr>
      </w:pPr>
      <w:r w:rsidRPr="004A73A4">
        <w:rPr>
          <w:b/>
          <w:bCs/>
          <w:sz w:val="22"/>
          <w:szCs w:val="22"/>
        </w:rPr>
        <w:t xml:space="preserve">4.2. </w:t>
      </w:r>
      <w:r w:rsidRPr="004A73A4">
        <w:rPr>
          <w:b/>
          <w:sz w:val="22"/>
          <w:szCs w:val="22"/>
        </w:rPr>
        <w:t>Порядок подачи заявок на участие в аукционе</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4.2.1. Подача заявок на участие в аукционе осуществляется только лицами, получившими аккредитацию на электронной площадке.</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4.2.2. Заявка на участие в аукционе состоит из двух частей, которые направляются участником закупки оператору электронной площадки в форме двух электронных документов. Указанные электронные документы подаются одновременно.</w:t>
      </w:r>
    </w:p>
    <w:p w:rsidR="00DB1D5D" w:rsidRPr="004A73A4" w:rsidRDefault="00DB1D5D" w:rsidP="00DB1D5D">
      <w:pPr>
        <w:widowControl w:val="0"/>
        <w:autoSpaceDE w:val="0"/>
        <w:autoSpaceDN w:val="0"/>
        <w:adjustRightInd w:val="0"/>
        <w:ind w:firstLine="709"/>
        <w:jc w:val="both"/>
        <w:rPr>
          <w:sz w:val="22"/>
          <w:szCs w:val="22"/>
        </w:rPr>
      </w:pPr>
      <w:bookmarkStart w:id="22" w:name="Par1049"/>
      <w:bookmarkEnd w:id="22"/>
      <w:r w:rsidRPr="004A73A4">
        <w:rPr>
          <w:sz w:val="22"/>
          <w:szCs w:val="22"/>
        </w:rPr>
        <w:t>4.2.3</w:t>
      </w:r>
      <w:r w:rsidRPr="004A73A4">
        <w:rPr>
          <w:b/>
          <w:sz w:val="22"/>
          <w:szCs w:val="22"/>
        </w:rPr>
        <w:t>. Первая часть заявки</w:t>
      </w:r>
      <w:r w:rsidRPr="004A73A4">
        <w:rPr>
          <w:sz w:val="22"/>
          <w:szCs w:val="22"/>
        </w:rPr>
        <w:t xml:space="preserve"> на участие в аукционе должна содержать указанную в одном из следующих подпунктов информацию:</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 xml:space="preserve">1) </w:t>
      </w:r>
      <w:r w:rsidRPr="004A73A4">
        <w:rPr>
          <w:sz w:val="22"/>
          <w:szCs w:val="22"/>
          <w:u w:val="single"/>
        </w:rPr>
        <w:t>на поставку товара</w:t>
      </w:r>
      <w:r w:rsidRPr="004A73A4">
        <w:rPr>
          <w:sz w:val="22"/>
          <w:szCs w:val="22"/>
        </w:rPr>
        <w:t>:</w:t>
      </w:r>
    </w:p>
    <w:p w:rsidR="00DB1D5D" w:rsidRPr="004A73A4" w:rsidRDefault="00DB1D5D" w:rsidP="00DB1D5D">
      <w:pPr>
        <w:autoSpaceDE w:val="0"/>
        <w:autoSpaceDN w:val="0"/>
        <w:adjustRightInd w:val="0"/>
        <w:ind w:firstLine="709"/>
        <w:jc w:val="both"/>
        <w:rPr>
          <w:rFonts w:eastAsia="Calibri"/>
          <w:sz w:val="22"/>
          <w:szCs w:val="22"/>
        </w:rPr>
      </w:pPr>
      <w:r w:rsidRPr="004A73A4">
        <w:rPr>
          <w:sz w:val="22"/>
          <w:szCs w:val="22"/>
        </w:rPr>
        <w:t xml:space="preserve">а) </w:t>
      </w:r>
      <w:r w:rsidRPr="004A73A4">
        <w:rPr>
          <w:rFonts w:eastAsia="Calibri"/>
          <w:sz w:val="22"/>
          <w:szCs w:val="22"/>
        </w:rPr>
        <w:t xml:space="preserve">согласие участника аукциона на поставку товара в случае, если этот участник предлагает для поставки товар,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w:t>
      </w:r>
      <w:r w:rsidRPr="004A73A4">
        <w:rPr>
          <w:sz w:val="22"/>
          <w:szCs w:val="22"/>
        </w:rPr>
        <w:t>наименование страны происхождения</w:t>
      </w:r>
      <w:r w:rsidRPr="004A73A4">
        <w:rPr>
          <w:rStyle w:val="af2"/>
          <w:b/>
          <w:sz w:val="22"/>
          <w:szCs w:val="22"/>
        </w:rPr>
        <w:footnoteReference w:id="2"/>
      </w:r>
      <w:r w:rsidRPr="004A73A4">
        <w:rPr>
          <w:sz w:val="22"/>
          <w:szCs w:val="22"/>
        </w:rPr>
        <w:t xml:space="preserve"> товара</w:t>
      </w:r>
      <w:r w:rsidRPr="004A73A4">
        <w:rPr>
          <w:rFonts w:eastAsia="Calibri"/>
          <w:sz w:val="22"/>
          <w:szCs w:val="22"/>
        </w:rPr>
        <w:t xml:space="preserve">, и (или)такой участник предлагает для поставки товар, который является эквивалентным товару, указанному в данной </w:t>
      </w:r>
      <w:r w:rsidRPr="004A73A4">
        <w:rPr>
          <w:rFonts w:eastAsia="Calibri"/>
          <w:sz w:val="22"/>
          <w:szCs w:val="22"/>
        </w:rPr>
        <w:lastRenderedPageBreak/>
        <w:t>документации, конкретные показатели</w:t>
      </w:r>
      <w:r w:rsidRPr="004A73A4">
        <w:rPr>
          <w:rStyle w:val="af2"/>
          <w:rFonts w:eastAsia="Calibri"/>
          <w:b/>
          <w:sz w:val="22"/>
          <w:szCs w:val="22"/>
        </w:rPr>
        <w:footnoteReference w:id="3"/>
      </w:r>
      <w:r w:rsidRPr="004A73A4">
        <w:rPr>
          <w:rFonts w:eastAsia="Calibri"/>
          <w:b/>
          <w:sz w:val="22"/>
          <w:szCs w:val="22"/>
        </w:rPr>
        <w:t xml:space="preserve"> </w:t>
      </w:r>
      <w:r w:rsidRPr="004A73A4">
        <w:rPr>
          <w:rFonts w:eastAsia="Calibri"/>
          <w:sz w:val="22"/>
          <w:szCs w:val="22"/>
        </w:rPr>
        <w:t>товара, соответствующие значениям эквивалентности, установленным данной документацией;</w:t>
      </w:r>
    </w:p>
    <w:p w:rsidR="00DB1D5D" w:rsidRPr="004A73A4" w:rsidRDefault="00DB1D5D" w:rsidP="00DB1D5D">
      <w:pPr>
        <w:autoSpaceDE w:val="0"/>
        <w:autoSpaceDN w:val="0"/>
        <w:adjustRightInd w:val="0"/>
        <w:ind w:firstLine="709"/>
        <w:jc w:val="both"/>
        <w:rPr>
          <w:rFonts w:eastAsia="Calibri"/>
          <w:sz w:val="22"/>
          <w:szCs w:val="22"/>
        </w:rPr>
      </w:pPr>
      <w:r w:rsidRPr="004A73A4">
        <w:rPr>
          <w:sz w:val="22"/>
          <w:szCs w:val="22"/>
        </w:rPr>
        <w:t xml:space="preserve">б) </w:t>
      </w:r>
      <w:r w:rsidRPr="004A73A4">
        <w:rPr>
          <w:rFonts w:eastAsia="Calibri"/>
          <w:sz w:val="22"/>
          <w:szCs w:val="22"/>
        </w:rPr>
        <w:t>конкретные показатели</w:t>
      </w:r>
      <w:r w:rsidRPr="004A73A4">
        <w:rPr>
          <w:rFonts w:eastAsia="Calibri"/>
          <w:b/>
          <w:sz w:val="22"/>
          <w:szCs w:val="22"/>
          <w:vertAlign w:val="superscript"/>
        </w:rPr>
        <w:t>2</w:t>
      </w:r>
      <w:r w:rsidRPr="004A73A4">
        <w:rPr>
          <w:rFonts w:eastAsia="Calibri"/>
          <w:sz w:val="22"/>
          <w:szCs w:val="22"/>
        </w:rPr>
        <w:t xml:space="preserve">, соответствующие значениям, установленным документацией об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w:t>
      </w:r>
      <w:r w:rsidRPr="004A73A4">
        <w:rPr>
          <w:sz w:val="22"/>
          <w:szCs w:val="22"/>
        </w:rPr>
        <w:t>страны происхождения</w:t>
      </w:r>
      <w:r w:rsidRPr="004A73A4">
        <w:rPr>
          <w:b/>
          <w:sz w:val="22"/>
          <w:szCs w:val="22"/>
          <w:vertAlign w:val="superscript"/>
        </w:rPr>
        <w:t>1</w:t>
      </w:r>
      <w:r w:rsidRPr="004A73A4">
        <w:rPr>
          <w:sz w:val="22"/>
          <w:szCs w:val="22"/>
        </w:rPr>
        <w:t xml:space="preserve"> товара</w:t>
      </w:r>
      <w:r w:rsidRPr="004A73A4">
        <w:rPr>
          <w:rFonts w:eastAsia="Calibri"/>
          <w:sz w:val="22"/>
          <w:szCs w:val="22"/>
        </w:rPr>
        <w:t xml:space="preserve">; </w:t>
      </w:r>
    </w:p>
    <w:p w:rsidR="00DB1D5D" w:rsidRPr="004A73A4" w:rsidRDefault="00DB1D5D" w:rsidP="00DB1D5D">
      <w:pPr>
        <w:widowControl w:val="0"/>
        <w:autoSpaceDE w:val="0"/>
        <w:autoSpaceDN w:val="0"/>
        <w:adjustRightInd w:val="0"/>
        <w:ind w:firstLine="709"/>
        <w:jc w:val="both"/>
        <w:rPr>
          <w:sz w:val="22"/>
          <w:szCs w:val="22"/>
        </w:rPr>
      </w:pPr>
      <w:bookmarkStart w:id="23" w:name="Par1053"/>
      <w:bookmarkEnd w:id="23"/>
      <w:r w:rsidRPr="004A73A4">
        <w:rPr>
          <w:sz w:val="22"/>
          <w:szCs w:val="22"/>
        </w:rPr>
        <w:t xml:space="preserve">2) </w:t>
      </w:r>
      <w:r w:rsidRPr="004A73A4">
        <w:rPr>
          <w:sz w:val="22"/>
          <w:szCs w:val="22"/>
          <w:u w:val="single"/>
        </w:rPr>
        <w:t>на выполнение работы или оказание услуги:</w:t>
      </w:r>
      <w:r w:rsidRPr="004A73A4">
        <w:rPr>
          <w:sz w:val="22"/>
          <w:szCs w:val="22"/>
        </w:rPr>
        <w:t xml:space="preserve"> </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согласие участника аукциона на выполнение работы или оказание услуги на условиях, предусмотренных документацией об аукционе;</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 xml:space="preserve">3) </w:t>
      </w:r>
      <w:r w:rsidRPr="004A73A4">
        <w:rPr>
          <w:sz w:val="22"/>
          <w:szCs w:val="22"/>
          <w:u w:val="single"/>
        </w:rPr>
        <w:t>на выполнение работы или оказание услуги, для выполнения или оказания которых используется товар:</w:t>
      </w:r>
    </w:p>
    <w:p w:rsidR="00DB1D5D" w:rsidRPr="004A73A4" w:rsidRDefault="00DB1D5D" w:rsidP="00DB1D5D">
      <w:pPr>
        <w:autoSpaceDE w:val="0"/>
        <w:autoSpaceDN w:val="0"/>
        <w:adjustRightInd w:val="0"/>
        <w:ind w:firstLine="709"/>
        <w:jc w:val="both"/>
        <w:rPr>
          <w:rFonts w:eastAsia="Calibri"/>
          <w:sz w:val="22"/>
          <w:szCs w:val="22"/>
        </w:rPr>
      </w:pPr>
      <w:r w:rsidRPr="004A73A4">
        <w:rPr>
          <w:sz w:val="22"/>
          <w:szCs w:val="22"/>
        </w:rPr>
        <w:t xml:space="preserve">а) </w:t>
      </w:r>
      <w:r w:rsidRPr="004A73A4">
        <w:rPr>
          <w:rFonts w:eastAsia="Calibri"/>
          <w:sz w:val="22"/>
          <w:szCs w:val="22"/>
        </w:rPr>
        <w:t xml:space="preserve">согласие, предусмотренное </w:t>
      </w:r>
      <w:hyperlink r:id="rId16" w:history="1">
        <w:r w:rsidRPr="004A73A4">
          <w:rPr>
            <w:rStyle w:val="af"/>
            <w:rFonts w:eastAsia="Calibri"/>
            <w:color w:val="auto"/>
            <w:sz w:val="22"/>
            <w:szCs w:val="22"/>
          </w:rPr>
          <w:t>подпунктом 2 пункта 4.2.3</w:t>
        </w:r>
      </w:hyperlink>
      <w:r w:rsidRPr="004A73A4">
        <w:rPr>
          <w:rFonts w:eastAsia="Calibri"/>
          <w:sz w:val="22"/>
          <w:szCs w:val="22"/>
        </w:rPr>
        <w:t xml:space="preserve"> настоящей инструкции, в том числе согласие на использование товара,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w:t>
      </w:r>
      <w:r w:rsidRPr="004A73A4">
        <w:rPr>
          <w:sz w:val="22"/>
          <w:szCs w:val="22"/>
        </w:rPr>
        <w:t>наименование страны происхождения</w:t>
      </w:r>
      <w:r w:rsidRPr="004A73A4">
        <w:rPr>
          <w:b/>
          <w:sz w:val="22"/>
          <w:szCs w:val="22"/>
          <w:vertAlign w:val="superscript"/>
        </w:rPr>
        <w:t>1</w:t>
      </w:r>
      <w:r w:rsidRPr="004A73A4">
        <w:rPr>
          <w:sz w:val="22"/>
          <w:szCs w:val="22"/>
        </w:rPr>
        <w:t xml:space="preserve"> товара</w:t>
      </w:r>
      <w:r w:rsidRPr="004A73A4">
        <w:rPr>
          <w:rFonts w:eastAsia="Calibri"/>
          <w:sz w:val="22"/>
          <w:szCs w:val="22"/>
        </w:rPr>
        <w:t xml:space="preserve">, либо согласие, предусмотренное </w:t>
      </w:r>
      <w:hyperlink r:id="rId17" w:history="1">
        <w:r w:rsidRPr="004A73A4">
          <w:rPr>
            <w:rStyle w:val="af"/>
            <w:rFonts w:eastAsia="Calibri"/>
            <w:color w:val="auto"/>
            <w:sz w:val="22"/>
            <w:szCs w:val="22"/>
          </w:rPr>
          <w:t>подпунктом 2 пункта 4.2.3</w:t>
        </w:r>
      </w:hyperlink>
      <w:r w:rsidRPr="004A73A4">
        <w:rPr>
          <w:rFonts w:eastAsia="Calibri"/>
          <w:sz w:val="22"/>
          <w:szCs w:val="22"/>
        </w:rPr>
        <w:t xml:space="preserve"> настоящей инструкции,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w:t>
      </w:r>
      <w:r w:rsidRPr="004A73A4">
        <w:rPr>
          <w:sz w:val="22"/>
          <w:szCs w:val="22"/>
        </w:rPr>
        <w:t>наименование страны происхождения</w:t>
      </w:r>
      <w:r w:rsidRPr="004A73A4">
        <w:rPr>
          <w:b/>
          <w:sz w:val="22"/>
          <w:szCs w:val="22"/>
          <w:vertAlign w:val="superscript"/>
        </w:rPr>
        <w:t>1</w:t>
      </w:r>
      <w:r w:rsidRPr="004A73A4">
        <w:rPr>
          <w:sz w:val="22"/>
          <w:szCs w:val="22"/>
        </w:rPr>
        <w:t xml:space="preserve"> товара</w:t>
      </w:r>
      <w:r w:rsidRPr="004A73A4">
        <w:rPr>
          <w:rFonts w:eastAsia="Calibri"/>
          <w:sz w:val="22"/>
          <w:szCs w:val="22"/>
        </w:rPr>
        <w:t xml:space="preserve"> и, если участник такого аукциона предлагает для использования товар, который является эквивалентным товару, указанному в данной документации, конкретные показатели</w:t>
      </w:r>
      <w:r w:rsidRPr="004A73A4">
        <w:rPr>
          <w:rFonts w:eastAsia="Calibri"/>
          <w:b/>
          <w:sz w:val="22"/>
          <w:szCs w:val="22"/>
          <w:vertAlign w:val="superscript"/>
        </w:rPr>
        <w:t xml:space="preserve">2 </w:t>
      </w:r>
      <w:r w:rsidRPr="004A73A4">
        <w:rPr>
          <w:rFonts w:eastAsia="Calibri"/>
          <w:sz w:val="22"/>
          <w:szCs w:val="22"/>
        </w:rPr>
        <w:t xml:space="preserve">товара, соответствующие значениям эквивалентности, установленным данной документацией, при условии содержания в ней указания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w:t>
      </w:r>
      <w:r w:rsidRPr="004A73A4">
        <w:rPr>
          <w:sz w:val="22"/>
          <w:szCs w:val="22"/>
        </w:rPr>
        <w:t>наименование страны происхождения</w:t>
      </w:r>
      <w:r w:rsidRPr="004A73A4">
        <w:rPr>
          <w:b/>
          <w:sz w:val="22"/>
          <w:szCs w:val="22"/>
          <w:vertAlign w:val="superscript"/>
        </w:rPr>
        <w:t>1</w:t>
      </w:r>
      <w:r w:rsidRPr="004A73A4">
        <w:rPr>
          <w:sz w:val="22"/>
          <w:szCs w:val="22"/>
        </w:rPr>
        <w:t xml:space="preserve"> товара</w:t>
      </w:r>
      <w:r w:rsidRPr="004A73A4">
        <w:rPr>
          <w:rFonts w:eastAsia="Calibri"/>
          <w:sz w:val="22"/>
          <w:szCs w:val="22"/>
        </w:rPr>
        <w:t xml:space="preserve">, а также требование о необходимости указания в заявке на участие в таком аукционе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w:t>
      </w:r>
      <w:r w:rsidRPr="004A73A4">
        <w:rPr>
          <w:sz w:val="22"/>
          <w:szCs w:val="22"/>
        </w:rPr>
        <w:t>наименование страны происхождения</w:t>
      </w:r>
      <w:r w:rsidRPr="004A73A4">
        <w:rPr>
          <w:b/>
          <w:sz w:val="22"/>
          <w:szCs w:val="22"/>
          <w:vertAlign w:val="superscript"/>
        </w:rPr>
        <w:t>1</w:t>
      </w:r>
      <w:r w:rsidRPr="004A73A4">
        <w:rPr>
          <w:b/>
          <w:sz w:val="22"/>
          <w:szCs w:val="22"/>
        </w:rPr>
        <w:t xml:space="preserve"> </w:t>
      </w:r>
      <w:r w:rsidRPr="004A73A4">
        <w:rPr>
          <w:sz w:val="22"/>
          <w:szCs w:val="22"/>
        </w:rPr>
        <w:t>товара</w:t>
      </w:r>
      <w:r w:rsidRPr="004A73A4">
        <w:rPr>
          <w:rFonts w:eastAsia="Calibri"/>
          <w:sz w:val="22"/>
          <w:szCs w:val="22"/>
        </w:rPr>
        <w:t xml:space="preserve">; </w:t>
      </w:r>
    </w:p>
    <w:p w:rsidR="00DB1D5D" w:rsidRPr="004A73A4" w:rsidRDefault="00DB1D5D" w:rsidP="00DB1D5D">
      <w:pPr>
        <w:autoSpaceDE w:val="0"/>
        <w:autoSpaceDN w:val="0"/>
        <w:adjustRightInd w:val="0"/>
        <w:ind w:firstLine="709"/>
        <w:jc w:val="both"/>
        <w:rPr>
          <w:rFonts w:eastAsia="Calibri"/>
          <w:sz w:val="22"/>
          <w:szCs w:val="22"/>
        </w:rPr>
      </w:pPr>
      <w:r w:rsidRPr="004A73A4">
        <w:rPr>
          <w:sz w:val="22"/>
          <w:szCs w:val="22"/>
        </w:rPr>
        <w:t xml:space="preserve">б) </w:t>
      </w:r>
      <w:r w:rsidRPr="004A73A4">
        <w:rPr>
          <w:rFonts w:eastAsia="Calibri"/>
          <w:sz w:val="22"/>
          <w:szCs w:val="22"/>
        </w:rPr>
        <w:t xml:space="preserve">согласие, предусмотренное </w:t>
      </w:r>
      <w:hyperlink r:id="rId18" w:history="1">
        <w:r w:rsidRPr="004A73A4">
          <w:rPr>
            <w:rStyle w:val="af"/>
            <w:rFonts w:eastAsia="Calibri"/>
            <w:color w:val="auto"/>
            <w:sz w:val="22"/>
            <w:szCs w:val="22"/>
          </w:rPr>
          <w:t>подпунктом 2 пункта 4.2.3</w:t>
        </w:r>
      </w:hyperlink>
      <w:r w:rsidRPr="004A73A4">
        <w:rPr>
          <w:rFonts w:eastAsia="Calibri"/>
          <w:sz w:val="22"/>
          <w:szCs w:val="22"/>
        </w:rPr>
        <w:t xml:space="preserve"> настоящей инструкции, а также конкретные показатели</w:t>
      </w:r>
      <w:r w:rsidRPr="004A73A4">
        <w:rPr>
          <w:rFonts w:eastAsia="Calibri"/>
          <w:b/>
          <w:sz w:val="22"/>
          <w:szCs w:val="22"/>
          <w:vertAlign w:val="superscript"/>
        </w:rPr>
        <w:t>2</w:t>
      </w:r>
      <w:r w:rsidRPr="004A73A4">
        <w:rPr>
          <w:rFonts w:eastAsia="Calibri"/>
          <w:sz w:val="22"/>
          <w:szCs w:val="22"/>
        </w:rPr>
        <w:t xml:space="preserve"> используемого товара,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w:t>
      </w:r>
      <w:r w:rsidRPr="004A73A4">
        <w:rPr>
          <w:sz w:val="22"/>
          <w:szCs w:val="22"/>
        </w:rPr>
        <w:t>наименование страны происхождения</w:t>
      </w:r>
      <w:r w:rsidRPr="004A73A4">
        <w:rPr>
          <w:b/>
          <w:sz w:val="22"/>
          <w:szCs w:val="22"/>
          <w:vertAlign w:val="superscript"/>
        </w:rPr>
        <w:t>1</w:t>
      </w:r>
      <w:r w:rsidRPr="004A73A4">
        <w:rPr>
          <w:sz w:val="22"/>
          <w:szCs w:val="22"/>
        </w:rPr>
        <w:t xml:space="preserve"> товара</w:t>
      </w:r>
      <w:r w:rsidRPr="004A73A4">
        <w:rPr>
          <w:rFonts w:eastAsia="Calibri"/>
          <w:sz w:val="22"/>
          <w:szCs w:val="22"/>
        </w:rPr>
        <w:t xml:space="preserve"> при условии отсутствия в данной документации указания на товарный знак, знак обслуживания (при наличии), фирменное наименование (при наличии), патенты (при наличии), полезные модели (при наличии), промышленные образцы (при наличии), </w:t>
      </w:r>
      <w:r w:rsidRPr="004A73A4">
        <w:rPr>
          <w:sz w:val="22"/>
          <w:szCs w:val="22"/>
        </w:rPr>
        <w:t>наименование страны происхождения</w:t>
      </w:r>
      <w:r w:rsidRPr="004A73A4">
        <w:rPr>
          <w:b/>
          <w:sz w:val="22"/>
          <w:szCs w:val="22"/>
          <w:vertAlign w:val="superscript"/>
        </w:rPr>
        <w:t>1</w:t>
      </w:r>
      <w:r w:rsidRPr="004A73A4">
        <w:rPr>
          <w:sz w:val="22"/>
          <w:szCs w:val="22"/>
        </w:rPr>
        <w:t xml:space="preserve"> товара</w:t>
      </w:r>
      <w:r w:rsidRPr="004A73A4">
        <w:rPr>
          <w:rFonts w:eastAsia="Calibri"/>
          <w:sz w:val="22"/>
          <w:szCs w:val="22"/>
        </w:rPr>
        <w:t>.</w:t>
      </w:r>
    </w:p>
    <w:p w:rsidR="00DB1D5D" w:rsidRPr="004A73A4" w:rsidRDefault="00DB1D5D" w:rsidP="00DB1D5D">
      <w:pPr>
        <w:widowControl w:val="0"/>
        <w:autoSpaceDE w:val="0"/>
        <w:autoSpaceDN w:val="0"/>
        <w:adjustRightInd w:val="0"/>
        <w:ind w:firstLine="709"/>
        <w:jc w:val="both"/>
        <w:rPr>
          <w:rFonts w:eastAsia="Calibri"/>
          <w:sz w:val="22"/>
          <w:szCs w:val="22"/>
        </w:rPr>
      </w:pPr>
      <w:bookmarkStart w:id="24" w:name="Par1058"/>
      <w:bookmarkEnd w:id="24"/>
      <w:r w:rsidRPr="004A73A4">
        <w:rPr>
          <w:sz w:val="22"/>
          <w:szCs w:val="22"/>
        </w:rPr>
        <w:t>4</w:t>
      </w:r>
      <w:r w:rsidRPr="004A73A4">
        <w:rPr>
          <w:rFonts w:eastAsia="Calibri"/>
          <w:sz w:val="22"/>
          <w:szCs w:val="22"/>
        </w:rPr>
        <w:t>.2.4. Первая часть заявки на участие в аукционе может содержать эскиз, рисунок, чертеж, фотографию, иное изображение товара, на поставку которого заключается контракт, если это предусмотрено в части III «ТЕХНИЧЕСКАЯ ЧАСТЬ».</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 xml:space="preserve">4.2.5. </w:t>
      </w:r>
      <w:r w:rsidRPr="004A73A4">
        <w:rPr>
          <w:b/>
          <w:sz w:val="22"/>
          <w:szCs w:val="22"/>
        </w:rPr>
        <w:t>Вторая часть заявки</w:t>
      </w:r>
      <w:r w:rsidRPr="004A73A4">
        <w:rPr>
          <w:sz w:val="22"/>
          <w:szCs w:val="22"/>
        </w:rPr>
        <w:t xml:space="preserve"> на участие в аукционе должна содержать следующие документы и информацию:</w:t>
      </w:r>
    </w:p>
    <w:p w:rsidR="00DB1D5D" w:rsidRPr="004A73A4" w:rsidRDefault="00DB1D5D" w:rsidP="00DB1D5D">
      <w:pPr>
        <w:autoSpaceDE w:val="0"/>
        <w:autoSpaceDN w:val="0"/>
        <w:adjustRightInd w:val="0"/>
        <w:ind w:firstLine="709"/>
        <w:jc w:val="both"/>
        <w:rPr>
          <w:rFonts w:eastAsia="Calibri"/>
          <w:sz w:val="22"/>
          <w:szCs w:val="22"/>
        </w:rPr>
      </w:pPr>
      <w:r w:rsidRPr="004A73A4">
        <w:rPr>
          <w:sz w:val="22"/>
          <w:szCs w:val="22"/>
        </w:rPr>
        <w:t xml:space="preserve">1) </w:t>
      </w:r>
      <w:r w:rsidRPr="004A73A4">
        <w:rPr>
          <w:rFonts w:eastAsia="Calibri"/>
          <w:sz w:val="22"/>
          <w:szCs w:val="22"/>
        </w:rPr>
        <w:t>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lastRenderedPageBreak/>
        <w:t>2) документы (копии документов), подтверждающие соответствие участника аукциона требованиям, установленным под</w:t>
      </w:r>
      <w:hyperlink r:id="rId19" w:anchor="Par458" w:history="1">
        <w:r w:rsidRPr="004A73A4">
          <w:rPr>
            <w:rStyle w:val="af"/>
            <w:color w:val="auto"/>
            <w:sz w:val="22"/>
            <w:szCs w:val="22"/>
          </w:rPr>
          <w:t>пунктом 1</w:t>
        </w:r>
      </w:hyperlink>
      <w:r w:rsidRPr="004A73A4">
        <w:rPr>
          <w:sz w:val="22"/>
          <w:szCs w:val="22"/>
        </w:rPr>
        <w:t xml:space="preserve"> </w:t>
      </w:r>
      <w:hyperlink r:id="rId20" w:anchor="Par459" w:history="1">
        <w:r w:rsidRPr="004A73A4">
          <w:rPr>
            <w:rStyle w:val="af"/>
            <w:color w:val="auto"/>
            <w:sz w:val="22"/>
            <w:szCs w:val="22"/>
          </w:rPr>
          <w:t>пункта 2.1</w:t>
        </w:r>
      </w:hyperlink>
      <w:r w:rsidRPr="004A73A4">
        <w:rPr>
          <w:sz w:val="22"/>
          <w:szCs w:val="22"/>
        </w:rPr>
        <w:t xml:space="preserve"> и пунктом 2.2 настоящей Инструкции, и представление указанных документов предусмотрено Информационной картой; </w:t>
      </w:r>
    </w:p>
    <w:p w:rsidR="004846E8" w:rsidRDefault="00DB1D5D" w:rsidP="00DB1D5D">
      <w:pPr>
        <w:widowControl w:val="0"/>
        <w:autoSpaceDE w:val="0"/>
        <w:autoSpaceDN w:val="0"/>
        <w:adjustRightInd w:val="0"/>
        <w:ind w:firstLine="709"/>
        <w:jc w:val="both"/>
        <w:rPr>
          <w:sz w:val="22"/>
          <w:szCs w:val="22"/>
        </w:rPr>
      </w:pPr>
      <w:r w:rsidRPr="004A73A4">
        <w:rPr>
          <w:sz w:val="22"/>
          <w:szCs w:val="22"/>
        </w:rPr>
        <w:t xml:space="preserve">3) </w:t>
      </w:r>
      <w:r w:rsidR="004846E8" w:rsidRPr="004A73A4">
        <w:rPr>
          <w:sz w:val="22"/>
          <w:szCs w:val="22"/>
        </w:rPr>
        <w:t>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Информационной картой;</w:t>
      </w:r>
      <w:r w:rsidR="004846E8">
        <w:rPr>
          <w:sz w:val="22"/>
          <w:szCs w:val="22"/>
        </w:rPr>
        <w:t xml:space="preserve"> </w:t>
      </w:r>
    </w:p>
    <w:p w:rsidR="00DB1D5D" w:rsidRPr="004A73A4" w:rsidRDefault="00DB1D5D" w:rsidP="004846E8">
      <w:pPr>
        <w:widowControl w:val="0"/>
        <w:autoSpaceDE w:val="0"/>
        <w:autoSpaceDN w:val="0"/>
        <w:adjustRightInd w:val="0"/>
        <w:ind w:firstLine="709"/>
        <w:jc w:val="both"/>
        <w:rPr>
          <w:sz w:val="22"/>
          <w:szCs w:val="22"/>
        </w:rPr>
      </w:pPr>
      <w:r w:rsidRPr="004A73A4">
        <w:rPr>
          <w:sz w:val="22"/>
          <w:szCs w:val="22"/>
        </w:rPr>
        <w:t xml:space="preserve">4) </w:t>
      </w:r>
      <w:r w:rsidR="004846E8" w:rsidRPr="004A73A4">
        <w:rPr>
          <w:sz w:val="22"/>
          <w:szCs w:val="22"/>
        </w:rPr>
        <w:t>декларация о соответствии участника аукциона требованиям, установленным под</w:t>
      </w:r>
      <w:hyperlink r:id="rId21" w:anchor="Par460" w:history="1">
        <w:r w:rsidR="004846E8" w:rsidRPr="004A73A4">
          <w:rPr>
            <w:rStyle w:val="af"/>
            <w:color w:val="auto"/>
            <w:sz w:val="22"/>
            <w:szCs w:val="22"/>
          </w:rPr>
          <w:t>пунктами 2</w:t>
        </w:r>
      </w:hyperlink>
      <w:r w:rsidR="004846E8" w:rsidRPr="004A73A4">
        <w:rPr>
          <w:sz w:val="22"/>
          <w:szCs w:val="22"/>
        </w:rPr>
        <w:t xml:space="preserve"> - </w:t>
      </w:r>
      <w:hyperlink r:id="rId22" w:anchor="Par465" w:history="1">
        <w:r w:rsidR="004846E8" w:rsidRPr="004A73A4">
          <w:rPr>
            <w:rStyle w:val="af"/>
            <w:color w:val="auto"/>
            <w:sz w:val="22"/>
            <w:szCs w:val="22"/>
          </w:rPr>
          <w:t>8 пункта 2.1</w:t>
        </w:r>
      </w:hyperlink>
      <w:r w:rsidR="004846E8" w:rsidRPr="004A73A4">
        <w:rPr>
          <w:sz w:val="22"/>
          <w:szCs w:val="22"/>
        </w:rPr>
        <w:t xml:space="preserve"> настоящей Инструкции (в свободной форме);</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5)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аукциона заключаемый контракт или предоставление обеспечения заявки на участие в аукционе, обеспечения исполнения контракта является крупной сделкой;</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6) документы, подтверждающие право участника аукциона на получение преимущества в соответствии с пунктом 1.6 Инструкции, или копии этих документов:</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 xml:space="preserve">6.1) для подтверждения права на получение преимуществ, установленных в </w:t>
      </w:r>
      <w:r w:rsidRPr="004A73A4">
        <w:rPr>
          <w:rFonts w:eastAsia="Calibri"/>
          <w:sz w:val="22"/>
          <w:szCs w:val="22"/>
        </w:rPr>
        <w:t xml:space="preserve">соответствии с </w:t>
      </w:r>
      <w:r w:rsidRPr="004A73A4">
        <w:rPr>
          <w:sz w:val="22"/>
          <w:szCs w:val="22"/>
        </w:rPr>
        <w:t>п. 1.6 Инструкции, в части учреждений и предприятий уголовно - исполнительной системы,</w:t>
      </w:r>
      <w:r w:rsidRPr="004A73A4">
        <w:rPr>
          <w:rFonts w:eastAsia="Calibri"/>
          <w:sz w:val="22"/>
          <w:szCs w:val="22"/>
        </w:rPr>
        <w:t xml:space="preserve"> указанных в ч. 2 ст.28 Закона № 44-ФЗ,</w:t>
      </w:r>
      <w:r w:rsidRPr="004A73A4">
        <w:rPr>
          <w:sz w:val="22"/>
          <w:szCs w:val="22"/>
        </w:rPr>
        <w:t xml:space="preserve"> участник аукциона предоставляет следующие документы или их копии:</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 устав;</w:t>
      </w:r>
    </w:p>
    <w:p w:rsidR="00DB1D5D" w:rsidRPr="004A73A4" w:rsidRDefault="00DB1D5D" w:rsidP="00DB1D5D">
      <w:pPr>
        <w:autoSpaceDE w:val="0"/>
        <w:autoSpaceDN w:val="0"/>
        <w:adjustRightInd w:val="0"/>
        <w:ind w:firstLine="709"/>
        <w:jc w:val="both"/>
        <w:rPr>
          <w:rFonts w:eastAsia="Calibri"/>
          <w:sz w:val="22"/>
          <w:szCs w:val="22"/>
        </w:rPr>
      </w:pPr>
      <w:r w:rsidRPr="004A73A4">
        <w:rPr>
          <w:sz w:val="22"/>
          <w:szCs w:val="22"/>
        </w:rPr>
        <w:t>-</w:t>
      </w:r>
      <w:r w:rsidRPr="004A73A4">
        <w:rPr>
          <w:rFonts w:eastAsia="Calibri"/>
          <w:sz w:val="22"/>
          <w:szCs w:val="22"/>
        </w:rPr>
        <w:t xml:space="preserve"> выписка из единого государственного реестра юридических лиц (для юридического лица);</w:t>
      </w:r>
    </w:p>
    <w:p w:rsidR="00DB1D5D" w:rsidRPr="004A73A4" w:rsidRDefault="00DB1D5D" w:rsidP="00DB1D5D">
      <w:pPr>
        <w:autoSpaceDE w:val="0"/>
        <w:autoSpaceDN w:val="0"/>
        <w:adjustRightInd w:val="0"/>
        <w:ind w:firstLine="709"/>
        <w:jc w:val="both"/>
        <w:rPr>
          <w:rFonts w:eastAsia="Calibri"/>
          <w:sz w:val="22"/>
          <w:szCs w:val="22"/>
        </w:rPr>
      </w:pPr>
      <w:r w:rsidRPr="004A73A4">
        <w:rPr>
          <w:rFonts w:eastAsia="Calibri"/>
          <w:sz w:val="22"/>
          <w:szCs w:val="22"/>
        </w:rPr>
        <w:t>- требование о предоставлении преимуществ (в свободной форме);</w:t>
      </w:r>
    </w:p>
    <w:p w:rsidR="00DB1D5D" w:rsidRPr="004A73A4" w:rsidRDefault="00DB1D5D" w:rsidP="00DB1D5D">
      <w:pPr>
        <w:autoSpaceDE w:val="0"/>
        <w:autoSpaceDN w:val="0"/>
        <w:adjustRightInd w:val="0"/>
        <w:ind w:firstLine="709"/>
        <w:jc w:val="both"/>
        <w:rPr>
          <w:rFonts w:eastAsia="Calibri"/>
          <w:sz w:val="22"/>
          <w:szCs w:val="22"/>
        </w:rPr>
      </w:pPr>
      <w:r w:rsidRPr="004A73A4">
        <w:rPr>
          <w:rFonts w:eastAsia="Calibri"/>
          <w:sz w:val="22"/>
          <w:szCs w:val="22"/>
        </w:rPr>
        <w:t>6.2) для подтверждения права на получение преимущества, установленного в соответствии с п. 1.6 Инструкции, в части организаций инвалидов, указанных в ч. 2 ст. 29 Закона № 44-ФЗ, участник аукциона предоставляет:</w:t>
      </w:r>
    </w:p>
    <w:p w:rsidR="00DB1D5D" w:rsidRPr="004A73A4" w:rsidRDefault="00DB1D5D" w:rsidP="00DB1D5D">
      <w:pPr>
        <w:autoSpaceDE w:val="0"/>
        <w:autoSpaceDN w:val="0"/>
        <w:adjustRightInd w:val="0"/>
        <w:ind w:firstLine="709"/>
        <w:jc w:val="both"/>
        <w:rPr>
          <w:rFonts w:eastAsia="Calibri"/>
          <w:sz w:val="22"/>
          <w:szCs w:val="22"/>
        </w:rPr>
      </w:pPr>
      <w:r w:rsidRPr="004A73A4">
        <w:rPr>
          <w:rFonts w:eastAsia="Calibri"/>
          <w:sz w:val="22"/>
          <w:szCs w:val="22"/>
        </w:rPr>
        <w:t>- декларацию  о соответствии критериям, установленным ч. 2 ст. 29 Закона № 44-ФЗ (в свободной форме);</w:t>
      </w:r>
    </w:p>
    <w:p w:rsidR="00DB1D5D" w:rsidRPr="004A73A4" w:rsidRDefault="00DB1D5D" w:rsidP="00DB1D5D">
      <w:pPr>
        <w:widowControl w:val="0"/>
        <w:autoSpaceDE w:val="0"/>
        <w:autoSpaceDN w:val="0"/>
        <w:adjustRightInd w:val="0"/>
        <w:ind w:firstLine="709"/>
        <w:jc w:val="both"/>
        <w:rPr>
          <w:sz w:val="22"/>
          <w:szCs w:val="22"/>
        </w:rPr>
      </w:pPr>
      <w:bookmarkStart w:id="25" w:name="Par1065"/>
      <w:bookmarkEnd w:id="25"/>
      <w:r w:rsidRPr="004A73A4">
        <w:rPr>
          <w:sz w:val="22"/>
          <w:szCs w:val="22"/>
        </w:rPr>
        <w:t xml:space="preserve">7) документы, подтверждающие соответствие участника аукциона и (или) предлагаемых им товара, работы или услуги условиям, запретам и ограничениям, установленным в соответствии со </w:t>
      </w:r>
      <w:hyperlink r:id="rId23" w:anchor="Par164" w:history="1">
        <w:r w:rsidRPr="004A73A4">
          <w:rPr>
            <w:rStyle w:val="af"/>
            <w:color w:val="auto"/>
            <w:sz w:val="22"/>
            <w:szCs w:val="22"/>
          </w:rPr>
          <w:t>статьей 14</w:t>
        </w:r>
      </w:hyperlink>
      <w:r w:rsidRPr="004A73A4">
        <w:rPr>
          <w:sz w:val="22"/>
          <w:szCs w:val="22"/>
        </w:rPr>
        <w:t xml:space="preserve"> Закона № 44-ФЗ, или их копии, если такие требования установлены в Информационной карте.</w:t>
      </w:r>
    </w:p>
    <w:p w:rsidR="00DB1D5D" w:rsidRPr="004A73A4" w:rsidRDefault="00DB1D5D" w:rsidP="00DB1D5D">
      <w:pPr>
        <w:pStyle w:val="ConsPlusTitle"/>
        <w:ind w:firstLine="708"/>
        <w:jc w:val="both"/>
        <w:rPr>
          <w:rFonts w:ascii="Times New Roman" w:hAnsi="Times New Roman" w:cs="Times New Roman"/>
          <w:b w:val="0"/>
          <w:sz w:val="22"/>
          <w:szCs w:val="22"/>
        </w:rPr>
      </w:pPr>
      <w:r w:rsidRPr="004A73A4">
        <w:rPr>
          <w:rFonts w:ascii="Times New Roman" w:hAnsi="Times New Roman" w:cs="Times New Roman"/>
          <w:b w:val="0"/>
          <w:sz w:val="22"/>
          <w:szCs w:val="22"/>
        </w:rPr>
        <w:t>7.1) В случае установления в Информационной карте условий допуска товаров, происходящих из иностранных государств, в соответствии с Приказом Минэкономразвития России от 25.03.2014 № 155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 декларация (в свободной форме), подтверждающая страну происхождения товара из государств – членов Евразийского экономического союза, при этом наименование страны происхождения товара указывается в соответствии с Общероссийским классификатором стран мира ОК (МК (ИСО 3166) 004-97) 025-2001).</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Ответственность за достоверность сведений о стране происхождения товара, указанного в заявке, несет участник закупки.</w:t>
      </w:r>
    </w:p>
    <w:p w:rsidR="00DB1D5D" w:rsidRPr="004A73A4" w:rsidRDefault="00DB1D5D" w:rsidP="00DB1D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2"/>
          <w:szCs w:val="22"/>
        </w:rPr>
      </w:pPr>
      <w:r w:rsidRPr="004A73A4">
        <w:rPr>
          <w:sz w:val="22"/>
          <w:szCs w:val="22"/>
        </w:rPr>
        <w:t>7.2) В случае установления в Информационной карте запрета на допуск отдельных видов товаров машиностроения, происходящих из иностранных государств в соответствии с постановлением Правительства Российской Федерации от 14.07.2014 № 656 для допуска к участию в аукционе участник закупки в составе заявки предоставляет</w:t>
      </w:r>
      <w:r w:rsidRPr="004A73A4">
        <w:rPr>
          <w:noProof/>
          <w:sz w:val="22"/>
          <w:szCs w:val="22"/>
        </w:rPr>
        <w:t xml:space="preserve"> </w:t>
      </w:r>
      <w:r w:rsidRPr="004A73A4">
        <w:rPr>
          <w:sz w:val="22"/>
          <w:szCs w:val="22"/>
        </w:rPr>
        <w:t>следующий документ или его копию:</w:t>
      </w:r>
    </w:p>
    <w:p w:rsidR="00DB1D5D" w:rsidRPr="004A73A4" w:rsidRDefault="00DB1D5D" w:rsidP="00DB1D5D">
      <w:pPr>
        <w:autoSpaceDE w:val="0"/>
        <w:autoSpaceDN w:val="0"/>
        <w:adjustRightInd w:val="0"/>
        <w:ind w:firstLine="540"/>
        <w:jc w:val="both"/>
        <w:rPr>
          <w:rFonts w:eastAsia="Calibri"/>
          <w:sz w:val="22"/>
          <w:szCs w:val="22"/>
        </w:rPr>
      </w:pPr>
      <w:r w:rsidRPr="004A73A4">
        <w:rPr>
          <w:noProof/>
          <w:sz w:val="22"/>
          <w:szCs w:val="22"/>
        </w:rPr>
        <w:t>- сертификат о происхождении товара,</w:t>
      </w:r>
      <w:r w:rsidRPr="004A73A4">
        <w:rPr>
          <w:rFonts w:eastAsia="Calibri"/>
          <w:sz w:val="22"/>
          <w:szCs w:val="22"/>
        </w:rPr>
        <w:t xml:space="preserve"> выданный уполномоченным органом (организацией) Российской Федерации, Республики Армения, Республики Белоруссия или Республики Казахстан по </w:t>
      </w:r>
      <w:hyperlink r:id="rId24" w:history="1">
        <w:r w:rsidRPr="004A73A4">
          <w:rPr>
            <w:rStyle w:val="af"/>
            <w:rFonts w:eastAsia="Calibri"/>
            <w:color w:val="auto"/>
            <w:sz w:val="22"/>
            <w:szCs w:val="22"/>
          </w:rPr>
          <w:t>форме</w:t>
        </w:r>
      </w:hyperlink>
      <w:r w:rsidRPr="004A73A4">
        <w:rPr>
          <w:rFonts w:eastAsia="Calibri"/>
          <w:sz w:val="22"/>
          <w:szCs w:val="22"/>
        </w:rPr>
        <w:t xml:space="preserve">, установленной Правилами определения страны происхождения товаров, являющимися неотъемлемой частью </w:t>
      </w:r>
      <w:hyperlink r:id="rId25" w:history="1">
        <w:r w:rsidRPr="004A73A4">
          <w:rPr>
            <w:rStyle w:val="af"/>
            <w:rFonts w:eastAsia="Calibri"/>
            <w:color w:val="auto"/>
            <w:sz w:val="22"/>
            <w:szCs w:val="22"/>
          </w:rPr>
          <w:t>Соглашения</w:t>
        </w:r>
      </w:hyperlink>
      <w:r w:rsidRPr="004A73A4">
        <w:rPr>
          <w:rFonts w:eastAsia="Calibri"/>
          <w:sz w:val="22"/>
          <w:szCs w:val="22"/>
        </w:rPr>
        <w:t xml:space="preserve"> о Правилах определения страны происхождения товаров в Содружестве Независимых Государств от 20 ноября 2009 г., и в соответствии с критериями определения страны происхождения товаров, предусмотренными в указанных </w:t>
      </w:r>
      <w:hyperlink r:id="rId26" w:history="1">
        <w:r w:rsidRPr="004A73A4">
          <w:rPr>
            <w:rStyle w:val="af"/>
            <w:rFonts w:eastAsia="Calibri"/>
            <w:color w:val="auto"/>
            <w:sz w:val="22"/>
            <w:szCs w:val="22"/>
          </w:rPr>
          <w:t>Правилах</w:t>
        </w:r>
      </w:hyperlink>
    </w:p>
    <w:p w:rsidR="00DB1D5D" w:rsidRPr="004A73A4" w:rsidRDefault="00DB1D5D" w:rsidP="00DB1D5D">
      <w:pPr>
        <w:autoSpaceDE w:val="0"/>
        <w:autoSpaceDN w:val="0"/>
        <w:adjustRightInd w:val="0"/>
        <w:ind w:firstLine="540"/>
        <w:jc w:val="both"/>
        <w:rPr>
          <w:rFonts w:eastAsia="Calibri"/>
          <w:sz w:val="22"/>
          <w:szCs w:val="22"/>
        </w:rPr>
      </w:pPr>
      <w:r w:rsidRPr="004A73A4">
        <w:rPr>
          <w:rFonts w:eastAsia="Calibri"/>
          <w:sz w:val="22"/>
          <w:szCs w:val="22"/>
        </w:rPr>
        <w:t xml:space="preserve">или </w:t>
      </w:r>
    </w:p>
    <w:p w:rsidR="00DB1D5D" w:rsidRPr="004A73A4" w:rsidRDefault="00DB1D5D" w:rsidP="00DB1D5D">
      <w:pPr>
        <w:autoSpaceDE w:val="0"/>
        <w:autoSpaceDN w:val="0"/>
        <w:adjustRightInd w:val="0"/>
        <w:ind w:firstLine="540"/>
        <w:jc w:val="both"/>
        <w:rPr>
          <w:rFonts w:eastAsia="Calibri"/>
          <w:sz w:val="22"/>
          <w:szCs w:val="22"/>
        </w:rPr>
      </w:pPr>
      <w:r w:rsidRPr="004A73A4">
        <w:rPr>
          <w:rFonts w:eastAsia="Calibri"/>
          <w:sz w:val="22"/>
          <w:szCs w:val="22"/>
        </w:rPr>
        <w:t>- акт экспертизы, выданный Торгово-промышленной палатой РФ в порядке, установленном ею по согласованию с Министерством промышленности и торговли Российской Федерации.</w:t>
      </w:r>
    </w:p>
    <w:p w:rsidR="00DB1D5D" w:rsidRPr="004A73A4" w:rsidRDefault="00DB1D5D" w:rsidP="00DB1D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2"/>
          <w:szCs w:val="22"/>
        </w:rPr>
      </w:pPr>
      <w:r w:rsidRPr="004A73A4">
        <w:rPr>
          <w:sz w:val="22"/>
          <w:szCs w:val="22"/>
        </w:rPr>
        <w:t xml:space="preserve">7.3) В случае установления в Информационной карте ограничения на допуск отдельных видов медицинских изделий, происходящих из иностранных государств, в соответствии с постановлением Правительства Российской Федерации от 05.02.2015 № 102 для подтверждения соответствия </w:t>
      </w:r>
      <w:r w:rsidRPr="004A73A4">
        <w:rPr>
          <w:sz w:val="22"/>
          <w:szCs w:val="22"/>
        </w:rPr>
        <w:lastRenderedPageBreak/>
        <w:t>предлагаемого товара установленным ограничениям участник закупки в составе заявки предоставляет</w:t>
      </w:r>
      <w:r w:rsidRPr="004A73A4">
        <w:rPr>
          <w:noProof/>
          <w:sz w:val="22"/>
          <w:szCs w:val="22"/>
        </w:rPr>
        <w:t xml:space="preserve"> </w:t>
      </w:r>
      <w:r w:rsidRPr="004A73A4">
        <w:rPr>
          <w:sz w:val="22"/>
          <w:szCs w:val="22"/>
        </w:rPr>
        <w:t>следующий документ или его копию:</w:t>
      </w:r>
    </w:p>
    <w:p w:rsidR="00DB1D5D" w:rsidRPr="004A73A4" w:rsidRDefault="00DB1D5D" w:rsidP="00DB1D5D">
      <w:pPr>
        <w:autoSpaceDE w:val="0"/>
        <w:autoSpaceDN w:val="0"/>
        <w:adjustRightInd w:val="0"/>
        <w:ind w:firstLine="709"/>
        <w:jc w:val="both"/>
        <w:rPr>
          <w:rFonts w:eastAsia="Calibri"/>
          <w:sz w:val="22"/>
          <w:szCs w:val="22"/>
        </w:rPr>
      </w:pPr>
      <w:r w:rsidRPr="004A73A4">
        <w:rPr>
          <w:noProof/>
          <w:sz w:val="22"/>
          <w:szCs w:val="22"/>
        </w:rPr>
        <w:t>- сертификат о происхождении товара,</w:t>
      </w:r>
      <w:r w:rsidRPr="004A73A4">
        <w:rPr>
          <w:rFonts w:eastAsia="Calibri"/>
          <w:sz w:val="22"/>
          <w:szCs w:val="22"/>
        </w:rPr>
        <w:t xml:space="preserve"> выданный уполномоченным органом (организацией) Российской Федерации, Республики Армения, Республики Белоруссия или Республики Казахстан по </w:t>
      </w:r>
      <w:hyperlink r:id="rId27" w:history="1">
        <w:r w:rsidRPr="004A73A4">
          <w:rPr>
            <w:rStyle w:val="af"/>
            <w:rFonts w:eastAsia="Calibri"/>
            <w:color w:val="auto"/>
            <w:sz w:val="22"/>
            <w:szCs w:val="22"/>
          </w:rPr>
          <w:t>форме</w:t>
        </w:r>
      </w:hyperlink>
      <w:r w:rsidRPr="004A73A4">
        <w:rPr>
          <w:rFonts w:eastAsia="Calibri"/>
          <w:sz w:val="22"/>
          <w:szCs w:val="22"/>
        </w:rPr>
        <w:t xml:space="preserve">, установленной Правилами определения страны происхождения товаров, являющимися неотъемлемой частью </w:t>
      </w:r>
      <w:hyperlink r:id="rId28" w:history="1">
        <w:r w:rsidRPr="004A73A4">
          <w:rPr>
            <w:rStyle w:val="af"/>
            <w:rFonts w:eastAsia="Calibri"/>
            <w:color w:val="auto"/>
            <w:sz w:val="22"/>
            <w:szCs w:val="22"/>
          </w:rPr>
          <w:t>Соглашения</w:t>
        </w:r>
      </w:hyperlink>
      <w:r w:rsidRPr="004A73A4">
        <w:rPr>
          <w:rFonts w:eastAsia="Calibri"/>
          <w:sz w:val="22"/>
          <w:szCs w:val="22"/>
        </w:rPr>
        <w:t xml:space="preserve"> о Правилах определения страны происхождения товаров в Содружестве Независимых Государств от 20 ноября 2009 г., и в соответствии с критериями определения страны происхождения товаров, предусмотренными указанными </w:t>
      </w:r>
      <w:hyperlink r:id="rId29" w:history="1">
        <w:r w:rsidRPr="004A73A4">
          <w:rPr>
            <w:rStyle w:val="af"/>
            <w:rFonts w:eastAsia="Calibri"/>
            <w:color w:val="auto"/>
            <w:sz w:val="22"/>
            <w:szCs w:val="22"/>
          </w:rPr>
          <w:t>Правила</w:t>
        </w:r>
      </w:hyperlink>
      <w:r w:rsidRPr="004A73A4">
        <w:rPr>
          <w:rFonts w:eastAsia="Calibri"/>
          <w:sz w:val="22"/>
          <w:szCs w:val="22"/>
        </w:rPr>
        <w:t>ми.</w:t>
      </w:r>
    </w:p>
    <w:p w:rsidR="00DB1D5D" w:rsidRPr="004A73A4" w:rsidRDefault="00DB1D5D" w:rsidP="00DB1D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2"/>
          <w:szCs w:val="22"/>
        </w:rPr>
      </w:pPr>
      <w:r w:rsidRPr="004A73A4">
        <w:rPr>
          <w:sz w:val="22"/>
          <w:szCs w:val="22"/>
        </w:rPr>
        <w:t>7.4) В случае установления в Информационной карте ограничения на допуск лекарственных препаратов, включенных в перечень жизненно необходимых и важнейших лекарственных препаратов, происходящих из иностранных государств, в соответствии с постановлением Правительства Российской Федерации от 30.11.2015 № 1289 для подтверждения соответствия предлагаемого товара установленным ограничениям участник закупки в составе заявки предоставляет</w:t>
      </w:r>
      <w:r w:rsidRPr="004A73A4">
        <w:rPr>
          <w:noProof/>
          <w:sz w:val="22"/>
          <w:szCs w:val="22"/>
        </w:rPr>
        <w:t xml:space="preserve"> </w:t>
      </w:r>
      <w:r w:rsidRPr="004A73A4">
        <w:rPr>
          <w:sz w:val="22"/>
          <w:szCs w:val="22"/>
        </w:rPr>
        <w:t>следующий документ или его копию:</w:t>
      </w:r>
    </w:p>
    <w:p w:rsidR="00DB1D5D" w:rsidRPr="004A73A4" w:rsidRDefault="00DB1D5D" w:rsidP="00DB1D5D">
      <w:pPr>
        <w:autoSpaceDE w:val="0"/>
        <w:autoSpaceDN w:val="0"/>
        <w:adjustRightInd w:val="0"/>
        <w:ind w:firstLine="709"/>
        <w:jc w:val="both"/>
        <w:rPr>
          <w:rFonts w:eastAsia="Calibri"/>
          <w:sz w:val="22"/>
          <w:szCs w:val="22"/>
        </w:rPr>
      </w:pPr>
      <w:r w:rsidRPr="004A73A4">
        <w:rPr>
          <w:noProof/>
          <w:sz w:val="22"/>
          <w:szCs w:val="22"/>
        </w:rPr>
        <w:t>- сертификат о происхождении товара,</w:t>
      </w:r>
      <w:r w:rsidRPr="004A73A4">
        <w:rPr>
          <w:rFonts w:eastAsia="Calibri"/>
          <w:sz w:val="22"/>
          <w:szCs w:val="22"/>
        </w:rPr>
        <w:t xml:space="preserve"> выданный уполномоченным органом (организацией) Евразийского экономического союза по </w:t>
      </w:r>
      <w:hyperlink r:id="rId30" w:history="1">
        <w:r w:rsidRPr="004A73A4">
          <w:rPr>
            <w:rStyle w:val="af"/>
            <w:rFonts w:eastAsia="Calibri"/>
            <w:color w:val="auto"/>
            <w:sz w:val="22"/>
            <w:szCs w:val="22"/>
          </w:rPr>
          <w:t>форме</w:t>
        </w:r>
      </w:hyperlink>
      <w:r w:rsidRPr="004A73A4">
        <w:rPr>
          <w:rFonts w:eastAsia="Calibri"/>
          <w:sz w:val="22"/>
          <w:szCs w:val="22"/>
        </w:rPr>
        <w:t xml:space="preserve">, установленной Правилами определения страны происхождения товаров, являющимися неотъемлемой частью </w:t>
      </w:r>
      <w:hyperlink r:id="rId31" w:history="1">
        <w:r w:rsidRPr="004A73A4">
          <w:rPr>
            <w:rStyle w:val="af"/>
            <w:rFonts w:eastAsia="Calibri"/>
            <w:color w:val="auto"/>
            <w:sz w:val="22"/>
            <w:szCs w:val="22"/>
          </w:rPr>
          <w:t>Соглашения</w:t>
        </w:r>
      </w:hyperlink>
      <w:r w:rsidRPr="004A73A4">
        <w:rPr>
          <w:rFonts w:eastAsia="Calibri"/>
          <w:sz w:val="22"/>
          <w:szCs w:val="22"/>
        </w:rPr>
        <w:t xml:space="preserve"> о Правилах определения страны происхождения товаров в Содружестве Независимых Государств от 20 ноября 2009 г., и в соответствии с критериями определения страны происхождения товаров, предусмотренными указанными </w:t>
      </w:r>
      <w:hyperlink r:id="rId32" w:history="1">
        <w:r w:rsidRPr="004A73A4">
          <w:rPr>
            <w:rStyle w:val="af"/>
            <w:rFonts w:eastAsia="Calibri"/>
            <w:color w:val="auto"/>
            <w:sz w:val="22"/>
            <w:szCs w:val="22"/>
          </w:rPr>
          <w:t>Правила</w:t>
        </w:r>
      </w:hyperlink>
      <w:r w:rsidRPr="004A73A4">
        <w:rPr>
          <w:rFonts w:eastAsia="Calibri"/>
          <w:sz w:val="22"/>
          <w:szCs w:val="22"/>
        </w:rPr>
        <w:t>ми.</w:t>
      </w:r>
    </w:p>
    <w:p w:rsidR="00DB1D5D" w:rsidRPr="004A73A4" w:rsidRDefault="00DB1D5D" w:rsidP="00DB1D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2"/>
          <w:szCs w:val="22"/>
        </w:rPr>
      </w:pPr>
      <w:r w:rsidRPr="004A73A4">
        <w:rPr>
          <w:sz w:val="22"/>
          <w:szCs w:val="22"/>
        </w:rPr>
        <w:t>7.5) В случае установления в Информационной карте запрета на допуск товаров легкой промышленности, происходящих из иностранных государств, в соответствии с постановлением Правительства Российской Федерации от 11 августа 2014 г. № 791 «Об установлении запрета на допуск товаров легкой промышленности, происходящих из иностранных государств, в целях осуществления закупок для обеспечения федеральных нужд, нужд субъектов   Российской Федерации и муниципальных нужд»:</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 декларация (в свободной форме), подтверждающая страну происхождения материалов или полуфабрикатов, используемых при производстве товаров легкой промышленности и (или) услуг по прокату таких товаров, являющихся предметом закупки.</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Ответственность за достоверность сведений о стране происхождения таких материалов или полуфабрикатов несет участник закупки.</w:t>
      </w:r>
    </w:p>
    <w:p w:rsidR="00DB1D5D" w:rsidRPr="004A73A4" w:rsidRDefault="00DB1D5D" w:rsidP="00DB1D5D">
      <w:pPr>
        <w:autoSpaceDE w:val="0"/>
        <w:autoSpaceDN w:val="0"/>
        <w:adjustRightInd w:val="0"/>
        <w:ind w:firstLine="709"/>
        <w:jc w:val="both"/>
        <w:rPr>
          <w:rFonts w:eastAsia="Calibri"/>
          <w:sz w:val="22"/>
          <w:szCs w:val="22"/>
        </w:rPr>
      </w:pPr>
      <w:r w:rsidRPr="004A73A4">
        <w:rPr>
          <w:sz w:val="22"/>
          <w:szCs w:val="22"/>
        </w:rPr>
        <w:t xml:space="preserve">8) декларация о принадлежности участника аукциона к субъектам малого предпринимательства или социально ориентированным некоммерческим организациям </w:t>
      </w:r>
      <w:r w:rsidRPr="004A73A4">
        <w:rPr>
          <w:rFonts w:eastAsia="Calibri"/>
          <w:sz w:val="22"/>
          <w:szCs w:val="22"/>
        </w:rPr>
        <w:t>(в свободной форме)</w:t>
      </w:r>
      <w:r w:rsidRPr="004A73A4">
        <w:rPr>
          <w:sz w:val="22"/>
          <w:szCs w:val="22"/>
        </w:rPr>
        <w:t xml:space="preserve"> </w:t>
      </w:r>
      <w:r w:rsidRPr="004A73A4">
        <w:rPr>
          <w:rFonts w:eastAsia="Calibri"/>
          <w:sz w:val="22"/>
          <w:szCs w:val="22"/>
        </w:rPr>
        <w:t>для подтверждения права на получение преимущества, установленного в соответствии с п. 1.7 Инструкции</w:t>
      </w:r>
      <w:r w:rsidRPr="004A73A4">
        <w:rPr>
          <w:sz w:val="22"/>
          <w:szCs w:val="22"/>
        </w:rPr>
        <w:t xml:space="preserve"> (в случае установления ограничения, предусмотренного частью 3 статьи 30 </w:t>
      </w:r>
      <w:r w:rsidRPr="004A73A4">
        <w:rPr>
          <w:rFonts w:eastAsia="Calibri"/>
          <w:sz w:val="22"/>
          <w:szCs w:val="22"/>
        </w:rPr>
        <w:t>Закона № 44-ФЗ)</w:t>
      </w:r>
      <w:r w:rsidRPr="004A73A4">
        <w:rPr>
          <w:sz w:val="22"/>
          <w:szCs w:val="22"/>
        </w:rPr>
        <w:t>.</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 xml:space="preserve">4.2.6. Участник аукциона вправе подать заявку на участие в аукционе в любое время с момента размещения извещения о его проведении до предусмотренных в Информационной карте даты и времени окончания срока подачи заявок на участие в аукционе. </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4.2.7. Участник аукциона вправе подать только одну заявку на участие в аукционе в отношении каждого объекта закупки.</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4.2.8.  В течение одного часа с момента получения заявки на участие в аукционе оператор электронной площадки обязан присвоить ей порядковый номер и подтвердить в форме электронного документа, направляемого участнику такого аукциона, подавшему указанную заявку, ее получение с указанием присвоенного ей порядкового номера.</w:t>
      </w:r>
    </w:p>
    <w:p w:rsidR="00DB1D5D" w:rsidRPr="004A73A4" w:rsidRDefault="00DB1D5D" w:rsidP="00DB1D5D">
      <w:pPr>
        <w:autoSpaceDE w:val="0"/>
        <w:autoSpaceDN w:val="0"/>
        <w:ind w:right="-1" w:firstLine="709"/>
        <w:jc w:val="both"/>
        <w:outlineLvl w:val="2"/>
        <w:rPr>
          <w:sz w:val="22"/>
          <w:szCs w:val="22"/>
        </w:rPr>
      </w:pPr>
      <w:bookmarkStart w:id="26" w:name="Par1070"/>
      <w:bookmarkEnd w:id="26"/>
      <w:r w:rsidRPr="004A73A4">
        <w:rPr>
          <w:sz w:val="22"/>
          <w:szCs w:val="22"/>
        </w:rPr>
        <w:t>4.2.9. При описании условий и предложений участниками должны приниматься общепринятые обозначения и наименования в соответствии с требованиями действующих нормативных документов.</w:t>
      </w:r>
    </w:p>
    <w:p w:rsidR="00DB1D5D" w:rsidRPr="004A73A4" w:rsidRDefault="00DB1D5D" w:rsidP="00DB1D5D">
      <w:pPr>
        <w:autoSpaceDE w:val="0"/>
        <w:autoSpaceDN w:val="0"/>
        <w:ind w:right="-1" w:firstLine="709"/>
        <w:jc w:val="both"/>
        <w:outlineLvl w:val="2"/>
        <w:rPr>
          <w:sz w:val="22"/>
          <w:szCs w:val="22"/>
        </w:rPr>
      </w:pPr>
      <w:r w:rsidRPr="004A73A4">
        <w:rPr>
          <w:bCs/>
          <w:sz w:val="22"/>
          <w:szCs w:val="22"/>
        </w:rPr>
        <w:t xml:space="preserve">4.2.10. Все документы, входящие в состав заявки на участие в аукционе, должны иметь четко читаемый текст. </w:t>
      </w:r>
      <w:r w:rsidRPr="004A73A4">
        <w:rPr>
          <w:sz w:val="22"/>
          <w:szCs w:val="22"/>
        </w:rPr>
        <w:t>Сведения, которые содержатся в заявках участников, не должны допускать двусмысленных толкований.</w:t>
      </w:r>
    </w:p>
    <w:p w:rsidR="00DB1D5D" w:rsidRPr="004A73A4" w:rsidRDefault="00DB1D5D" w:rsidP="00DB1D5D">
      <w:pPr>
        <w:widowControl w:val="0"/>
        <w:autoSpaceDE w:val="0"/>
        <w:autoSpaceDN w:val="0"/>
        <w:adjustRightInd w:val="0"/>
        <w:ind w:firstLine="709"/>
        <w:jc w:val="both"/>
        <w:rPr>
          <w:sz w:val="22"/>
          <w:szCs w:val="22"/>
        </w:rPr>
      </w:pPr>
      <w:r w:rsidRPr="004A73A4">
        <w:rPr>
          <w:bCs/>
          <w:sz w:val="22"/>
          <w:szCs w:val="22"/>
        </w:rPr>
        <w:t xml:space="preserve">4.2.11. </w:t>
      </w:r>
      <w:r w:rsidRPr="004A73A4">
        <w:rPr>
          <w:sz w:val="22"/>
          <w:szCs w:val="22"/>
        </w:rPr>
        <w:t>В случае установления недостоверности информации, содержащейся в документах, представленных участником аукциона, аукционная комиссия обязана отстранить такого участника от участия в аукционе на любом этапе его проведения.</w:t>
      </w:r>
    </w:p>
    <w:p w:rsidR="00DB1D5D" w:rsidRPr="004A73A4" w:rsidRDefault="00DB1D5D" w:rsidP="00DB1D5D">
      <w:pPr>
        <w:widowControl w:val="0"/>
        <w:autoSpaceDE w:val="0"/>
        <w:autoSpaceDN w:val="0"/>
        <w:adjustRightInd w:val="0"/>
        <w:ind w:firstLine="709"/>
        <w:jc w:val="both"/>
        <w:rPr>
          <w:sz w:val="22"/>
          <w:szCs w:val="22"/>
        </w:rPr>
      </w:pPr>
      <w:r w:rsidRPr="004A73A4">
        <w:rPr>
          <w:bCs/>
          <w:sz w:val="22"/>
          <w:szCs w:val="22"/>
        </w:rPr>
        <w:t xml:space="preserve">4.2.12. </w:t>
      </w:r>
      <w:r w:rsidRPr="004A73A4">
        <w:rPr>
          <w:sz w:val="22"/>
          <w:szCs w:val="22"/>
        </w:rPr>
        <w:t>Участник аукциона вправе изменить или отозвать свою заявку до истечения срока подачи заявок с учетом положений Закона № 44-ФЗ. В этом случае участник аукциона не утрачивают право на внесенные в качестве обеспечения заявки денежные средства. Изменение заявки или уведомление о ее отзыве является действительным, если изменение осуществлено или уведомление получено уполномоченным органом до истечения срока подачи заявок.</w:t>
      </w:r>
    </w:p>
    <w:p w:rsidR="00DB1D5D" w:rsidRPr="004A73A4" w:rsidRDefault="00DB1D5D" w:rsidP="00DB1D5D">
      <w:pPr>
        <w:autoSpaceDE w:val="0"/>
        <w:autoSpaceDN w:val="0"/>
        <w:ind w:right="-1" w:firstLine="709"/>
        <w:jc w:val="both"/>
        <w:outlineLvl w:val="2"/>
        <w:rPr>
          <w:bCs/>
          <w:sz w:val="22"/>
          <w:szCs w:val="22"/>
        </w:rPr>
      </w:pPr>
    </w:p>
    <w:p w:rsidR="00DB1D5D" w:rsidRPr="004A73A4" w:rsidRDefault="00DB1D5D" w:rsidP="00DB1D5D">
      <w:pPr>
        <w:widowControl w:val="0"/>
        <w:autoSpaceDE w:val="0"/>
        <w:autoSpaceDN w:val="0"/>
        <w:adjustRightInd w:val="0"/>
        <w:ind w:firstLine="709"/>
        <w:jc w:val="both"/>
        <w:outlineLvl w:val="2"/>
        <w:rPr>
          <w:b/>
          <w:sz w:val="22"/>
          <w:szCs w:val="22"/>
        </w:rPr>
      </w:pPr>
      <w:r w:rsidRPr="004A73A4">
        <w:rPr>
          <w:b/>
          <w:sz w:val="22"/>
          <w:szCs w:val="22"/>
        </w:rPr>
        <w:t>5. ПОРЯДОК ПРОВЕДЕНИЯ АУКЦИОНА</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 xml:space="preserve">5.1. В аукционе могут участвовать только аккредитованные и допущенные к участию в аукционе </w:t>
      </w:r>
      <w:r w:rsidRPr="004A73A4">
        <w:rPr>
          <w:sz w:val="22"/>
          <w:szCs w:val="22"/>
        </w:rPr>
        <w:lastRenderedPageBreak/>
        <w:t>его участники.</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5.2. Аукцион проводится на электронной площадке в указанный в извещении день. Время начала проведения аукциона устанавливается оператором электронной площадки в соответствии со временем часовой зоны, в которой расположен заказчик.</w:t>
      </w:r>
    </w:p>
    <w:p w:rsidR="00DB1D5D" w:rsidRPr="004A73A4" w:rsidRDefault="00DB1D5D" w:rsidP="00DB1D5D">
      <w:pPr>
        <w:widowControl w:val="0"/>
        <w:autoSpaceDE w:val="0"/>
        <w:autoSpaceDN w:val="0"/>
        <w:adjustRightInd w:val="0"/>
        <w:ind w:firstLine="709"/>
        <w:jc w:val="both"/>
        <w:rPr>
          <w:sz w:val="22"/>
          <w:szCs w:val="22"/>
        </w:rPr>
      </w:pPr>
      <w:bookmarkStart w:id="27" w:name="Par1103"/>
      <w:bookmarkEnd w:id="27"/>
      <w:r w:rsidRPr="004A73A4">
        <w:rPr>
          <w:sz w:val="22"/>
          <w:szCs w:val="22"/>
        </w:rPr>
        <w:t>5.3. Аукцион проводится путем снижения начальной (максимальной) цены контракта, указанной в извещении, в порядке, установленном Законом № 44-ФЗ.</w:t>
      </w:r>
    </w:p>
    <w:p w:rsidR="00DB1D5D" w:rsidRPr="004A73A4" w:rsidRDefault="00DB1D5D" w:rsidP="00DB1D5D">
      <w:pPr>
        <w:widowControl w:val="0"/>
        <w:autoSpaceDE w:val="0"/>
        <w:autoSpaceDN w:val="0"/>
        <w:adjustRightInd w:val="0"/>
        <w:ind w:firstLine="709"/>
        <w:jc w:val="both"/>
        <w:rPr>
          <w:sz w:val="22"/>
          <w:szCs w:val="22"/>
        </w:rPr>
      </w:pPr>
      <w:bookmarkStart w:id="28" w:name="Par1105"/>
      <w:bookmarkEnd w:id="28"/>
      <w:r w:rsidRPr="004A73A4">
        <w:rPr>
          <w:sz w:val="22"/>
          <w:szCs w:val="22"/>
        </w:rPr>
        <w:t xml:space="preserve">5.4. Если в Информационной карте указана общая начальная (максимальная) цена запасных частей к технике, оборудованию либо в случае, предусмотренном </w:t>
      </w:r>
      <w:hyperlink r:id="rId33" w:anchor="Par651" w:history="1">
        <w:r w:rsidRPr="004A73A4">
          <w:rPr>
            <w:rStyle w:val="af"/>
            <w:color w:val="auto"/>
            <w:sz w:val="22"/>
            <w:szCs w:val="22"/>
          </w:rPr>
          <w:t>пунктом 2 статьи 42</w:t>
        </w:r>
      </w:hyperlink>
      <w:r w:rsidRPr="004A73A4">
        <w:rPr>
          <w:sz w:val="22"/>
          <w:szCs w:val="22"/>
        </w:rPr>
        <w:t xml:space="preserve"> Закона № 44-ФЗ, начальная (максимальная) цена единицы товара, работы или услуги, такой аукцион проводится путем снижения указанных общей начальной (максимальной) цены и начальной (максимальной) цены в порядке, установленном Законом № 44-ФЗ.</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5.5. В случае, если при проведении аукциона цена контракта снижена до половины процента начальной (максимальной) цены контракта или ниже, такой аукцион проводится на право заключить контракт. При этом такой аукцион проводится путем повышения цены контракта исходя из положений Закона № 44-ФЗ с учетом следующих особенностей:</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1) такой аукцион проводится до достижения цены контракта не более чем сто миллионов рублей;</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2) участник такого аукциона не вправе подавать предложения о цене контракта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 которое содержится в реестре участников такого аукциона, получивших аккредитацию на электронной площадке;</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3) размер обеспечения исполнения контракта рассчитывается исходя из начальной (максимальной) цены контракта, указанной в извещении.</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 xml:space="preserve">5.6. По результатам аукциона контракт заключается с победителем такого аукциона, а в случаях, предусмотренных Законом № 44-ФЗ, с иным участником такого аукциона, заявка которого на участие в аукционе в соответствии со </w:t>
      </w:r>
      <w:hyperlink r:id="rId34" w:anchor="Par1131" w:history="1">
        <w:r w:rsidRPr="004A73A4">
          <w:rPr>
            <w:rStyle w:val="af"/>
            <w:color w:val="auto"/>
            <w:sz w:val="22"/>
            <w:szCs w:val="22"/>
          </w:rPr>
          <w:t>статьей 69</w:t>
        </w:r>
      </w:hyperlink>
      <w:r w:rsidRPr="004A73A4">
        <w:rPr>
          <w:sz w:val="22"/>
          <w:szCs w:val="22"/>
        </w:rPr>
        <w:t xml:space="preserve"> Закона № 44-ФЗ признана соответствующей требованиям, установленным документацией об аукционе.</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5.7. Контракт может быть заключен не ранее чем через десять дней с даты размещения в единой информационной системе протокола подведения итогов аукциона.</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5.8. Контракт заключается на условиях, указанных в извещении и документации об аукционе, по цене, предложенной его победителем.</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5.9. Контракт считается заключенным с момента размещения в единой информационной системе и подписанного заказчиком.</w:t>
      </w:r>
    </w:p>
    <w:p w:rsidR="00DB1D5D" w:rsidRPr="004A73A4" w:rsidRDefault="00DB1D5D" w:rsidP="00DB1D5D">
      <w:pPr>
        <w:widowControl w:val="0"/>
        <w:autoSpaceDE w:val="0"/>
        <w:autoSpaceDN w:val="0"/>
        <w:adjustRightInd w:val="0"/>
        <w:ind w:firstLine="709"/>
        <w:jc w:val="both"/>
        <w:rPr>
          <w:sz w:val="22"/>
          <w:szCs w:val="22"/>
        </w:rPr>
      </w:pPr>
    </w:p>
    <w:p w:rsidR="00DB1D5D" w:rsidRPr="004A73A4" w:rsidRDefault="00DB1D5D" w:rsidP="00DB1D5D">
      <w:pPr>
        <w:widowControl w:val="0"/>
        <w:autoSpaceDE w:val="0"/>
        <w:autoSpaceDN w:val="0"/>
        <w:adjustRightInd w:val="0"/>
        <w:ind w:firstLine="709"/>
        <w:jc w:val="both"/>
        <w:outlineLvl w:val="2"/>
        <w:rPr>
          <w:b/>
          <w:sz w:val="22"/>
          <w:szCs w:val="22"/>
        </w:rPr>
      </w:pPr>
      <w:r w:rsidRPr="004A73A4">
        <w:rPr>
          <w:b/>
          <w:sz w:val="22"/>
          <w:szCs w:val="22"/>
        </w:rPr>
        <w:t>6.  АНТИДЕМПИНГОВЫЕ МЕРЫ ПРИ ПРОВЕДЕНИИ АУКЦИОНА</w:t>
      </w:r>
    </w:p>
    <w:p w:rsidR="00DB1D5D" w:rsidRPr="004A73A4" w:rsidRDefault="00DB1D5D" w:rsidP="00DB1D5D">
      <w:pPr>
        <w:widowControl w:val="0"/>
        <w:autoSpaceDE w:val="0"/>
        <w:autoSpaceDN w:val="0"/>
        <w:adjustRightInd w:val="0"/>
        <w:ind w:firstLine="709"/>
        <w:jc w:val="both"/>
        <w:rPr>
          <w:sz w:val="22"/>
          <w:szCs w:val="22"/>
        </w:rPr>
      </w:pPr>
      <w:bookmarkStart w:id="29" w:name="Par572"/>
      <w:bookmarkEnd w:id="29"/>
      <w:r w:rsidRPr="004A73A4">
        <w:rPr>
          <w:sz w:val="22"/>
          <w:szCs w:val="22"/>
        </w:rPr>
        <w:t>6.1. Если при проведении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участником обеспечения исполнения контракта в размере, превышающем в полтора раза размер обеспечения исполнения контракта, указанный в документации об аукционе, но не менее чем в размере аванса (если контрактом предусмотрена выплата аванса).</w:t>
      </w:r>
    </w:p>
    <w:p w:rsidR="00DB1D5D" w:rsidRPr="004A73A4" w:rsidRDefault="00DB1D5D" w:rsidP="00DB1D5D">
      <w:pPr>
        <w:widowControl w:val="0"/>
        <w:autoSpaceDE w:val="0"/>
        <w:autoSpaceDN w:val="0"/>
        <w:adjustRightInd w:val="0"/>
        <w:ind w:firstLine="709"/>
        <w:jc w:val="both"/>
        <w:rPr>
          <w:sz w:val="22"/>
          <w:szCs w:val="22"/>
        </w:rPr>
      </w:pPr>
      <w:bookmarkStart w:id="30" w:name="Par573"/>
      <w:bookmarkEnd w:id="30"/>
      <w:r w:rsidRPr="004A73A4">
        <w:rPr>
          <w:sz w:val="22"/>
          <w:szCs w:val="22"/>
        </w:rPr>
        <w:t>6.2. Если при проведении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участником обеспечения исполнения контракта в размере, превышающем в полтора раза размер обеспечения исполнения контракта, указанный в документации об аукционе, но не менее чем в размере аванса (если контрактом предусмотрена выплата аванса), или информации, подтверждающей добросовестность такого участника на дату подачи заявки.</w:t>
      </w:r>
    </w:p>
    <w:p w:rsidR="00DB1D5D" w:rsidRPr="004A73A4" w:rsidRDefault="00DB1D5D" w:rsidP="00DB1D5D">
      <w:pPr>
        <w:autoSpaceDE w:val="0"/>
        <w:autoSpaceDN w:val="0"/>
        <w:adjustRightInd w:val="0"/>
        <w:ind w:firstLine="709"/>
        <w:jc w:val="both"/>
        <w:rPr>
          <w:rFonts w:eastAsia="Calibri"/>
          <w:sz w:val="22"/>
          <w:szCs w:val="22"/>
        </w:rPr>
      </w:pPr>
      <w:bookmarkStart w:id="31" w:name="Par574"/>
      <w:bookmarkEnd w:id="31"/>
      <w:r w:rsidRPr="004A73A4">
        <w:rPr>
          <w:rFonts w:eastAsia="Calibri"/>
          <w:sz w:val="22"/>
          <w:szCs w:val="22"/>
        </w:rPr>
        <w:t xml:space="preserve">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одного года до даты подачи заявки на участие в аукционе трех и более контрактов (при этом все контракты должны быть исполнены без применения к такому участнику неустоек (штрафов, пеней), либо в течение двух лет до даты подачи заявки на участие в аукционе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аукционе трех и более контрактов (при этом все контракты должны быть исполнены без применения к такому участнику неустоек (штрафов, пеней). В этих случаях цена одного из </w:t>
      </w:r>
      <w:r w:rsidRPr="004A73A4">
        <w:rPr>
          <w:rFonts w:eastAsia="Calibri"/>
          <w:sz w:val="22"/>
          <w:szCs w:val="22"/>
        </w:rPr>
        <w:lastRenderedPageBreak/>
        <w:t xml:space="preserve">контрактов должна составлять не менее чем двадцать процентов цены, по которой участником закупки предложено заключить контракт. </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 xml:space="preserve">6.3. В случае проведения аукциона информация, подтверждающая добросовестность участника закупки, предоставляется участником закупки при направлении заказчику подписанного проекта контракта. При невыполнении участником, признанным победителем аукциона, данного требования или признании комиссией по осуществлению закупок представленной информации недостоверной контракт с таким участником не заключается, и он признается уклонившимся от заключения контракта. </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 xml:space="preserve">6.4. Обеспечение, указанное в п. 6.1 и 6.2 Инструкции,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w:t>
      </w:r>
      <w:bookmarkStart w:id="32" w:name="Par578"/>
      <w:bookmarkEnd w:id="32"/>
    </w:p>
    <w:p w:rsidR="00DB1D5D" w:rsidRPr="004A73A4" w:rsidRDefault="00DB1D5D" w:rsidP="00DB1D5D">
      <w:pPr>
        <w:widowControl w:val="0"/>
        <w:autoSpaceDE w:val="0"/>
        <w:autoSpaceDN w:val="0"/>
        <w:adjustRightInd w:val="0"/>
        <w:ind w:firstLine="709"/>
        <w:jc w:val="both"/>
        <w:rPr>
          <w:sz w:val="22"/>
          <w:szCs w:val="22"/>
        </w:rPr>
      </w:pPr>
      <w:bookmarkStart w:id="33" w:name="Par582"/>
      <w:bookmarkEnd w:id="33"/>
      <w:r w:rsidRPr="004A73A4">
        <w:rPr>
          <w:sz w:val="22"/>
          <w:szCs w:val="22"/>
        </w:rPr>
        <w:t>6.5. Если предметом контракта, для заключения которого проводится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контракта, которая на двадцать пять и более процентов ниже начальной (максимальной) цены контракта, обязан представить заказчику обоснование предлагаемой цены контракта,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 Указанное обоснование представляется участником закупки, с которым заключается контракт, при направлении заказчику подписанного проекта контракта</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В случае невыполнения таким участником данного требования он признается уклонившимся от заключения контракта.</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 xml:space="preserve">6.6. </w:t>
      </w:r>
      <w:r w:rsidRPr="004A73A4">
        <w:rPr>
          <w:rFonts w:eastAsia="Calibri"/>
          <w:sz w:val="22"/>
          <w:szCs w:val="22"/>
          <w:lang w:eastAsia="en-US"/>
        </w:rPr>
        <w:t xml:space="preserve">Положения настоящего раздела Инструкции не применяются в случае, если при осуществлении закупок лекарственных препаратов, которые включены в утвержденный Правительством Российской Федерации </w:t>
      </w:r>
      <w:hyperlink r:id="rId35" w:history="1">
        <w:r w:rsidRPr="004A73A4">
          <w:rPr>
            <w:rStyle w:val="af"/>
            <w:rFonts w:eastAsia="Calibri"/>
            <w:color w:val="auto"/>
            <w:sz w:val="22"/>
            <w:szCs w:val="22"/>
            <w:lang w:eastAsia="en-US"/>
          </w:rPr>
          <w:t>перечень</w:t>
        </w:r>
      </w:hyperlink>
      <w:r w:rsidRPr="004A73A4">
        <w:rPr>
          <w:rFonts w:eastAsia="Calibri"/>
          <w:sz w:val="22"/>
          <w:szCs w:val="22"/>
          <w:lang w:eastAsia="en-US"/>
        </w:rPr>
        <w:t xml:space="preserve"> жизненно необходимых и важнейших лекарственных препаратов, участником аукциона, с которым заключается контракт, предложена цена всех закупаемых лекарственных препаратов, сниженная не более чем на двадцать пять процентов относительно их зарегистрированной в соответствии с законодательством об обращении лекарственных средств предельной отпускной цены.</w:t>
      </w:r>
    </w:p>
    <w:p w:rsidR="00DB1D5D" w:rsidRPr="004A73A4" w:rsidRDefault="00DB1D5D" w:rsidP="00DB1D5D">
      <w:pPr>
        <w:autoSpaceDE w:val="0"/>
        <w:autoSpaceDN w:val="0"/>
        <w:ind w:right="-1"/>
        <w:outlineLvl w:val="1"/>
        <w:rPr>
          <w:b/>
          <w:bCs/>
          <w:sz w:val="22"/>
          <w:szCs w:val="22"/>
        </w:rPr>
      </w:pPr>
    </w:p>
    <w:p w:rsidR="00DB1D5D" w:rsidRPr="004A73A4" w:rsidRDefault="00DB1D5D" w:rsidP="00DB1D5D">
      <w:pPr>
        <w:widowControl w:val="0"/>
        <w:autoSpaceDE w:val="0"/>
        <w:autoSpaceDN w:val="0"/>
        <w:adjustRightInd w:val="0"/>
        <w:ind w:firstLine="709"/>
        <w:jc w:val="both"/>
        <w:rPr>
          <w:b/>
          <w:sz w:val="22"/>
          <w:szCs w:val="22"/>
        </w:rPr>
      </w:pPr>
      <w:r w:rsidRPr="004A73A4">
        <w:rPr>
          <w:b/>
          <w:sz w:val="22"/>
          <w:szCs w:val="22"/>
        </w:rPr>
        <w:t>7. ОБЕСПЕЧЕНИЕ ЗАЯВОК</w:t>
      </w:r>
      <w:r w:rsidRPr="004A73A4">
        <w:rPr>
          <w:b/>
          <w:sz w:val="22"/>
          <w:szCs w:val="22"/>
        </w:rPr>
        <w:tab/>
      </w:r>
      <w:r w:rsidRPr="004A73A4">
        <w:rPr>
          <w:bCs/>
          <w:sz w:val="22"/>
          <w:szCs w:val="22"/>
        </w:rPr>
        <w:tab/>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 xml:space="preserve">7.1. Размер обеспечения заявки установлен в Информационной карте. </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7.2. Обеспечение заявки на участие в аукционе может предоставляться участником закупки только путем внесения денежных средств.</w:t>
      </w:r>
    </w:p>
    <w:p w:rsidR="00DB1D5D" w:rsidRPr="004A73A4" w:rsidRDefault="00DB1D5D" w:rsidP="00DB1D5D">
      <w:pPr>
        <w:widowControl w:val="0"/>
        <w:autoSpaceDE w:val="0"/>
        <w:autoSpaceDN w:val="0"/>
        <w:adjustRightInd w:val="0"/>
        <w:ind w:firstLine="709"/>
        <w:jc w:val="both"/>
        <w:rPr>
          <w:sz w:val="22"/>
          <w:szCs w:val="22"/>
        </w:rPr>
      </w:pPr>
      <w:bookmarkStart w:id="34" w:name="Par673"/>
      <w:bookmarkStart w:id="35" w:name="Par681"/>
      <w:bookmarkEnd w:id="34"/>
      <w:bookmarkEnd w:id="35"/>
      <w:r w:rsidRPr="004A73A4">
        <w:rPr>
          <w:sz w:val="22"/>
          <w:szCs w:val="22"/>
        </w:rPr>
        <w:t>7.3. Участие в аукционе возможно при наличии на лицевом счете участника закупки, открытом для проведения операций по обеспечению участия в таком аукционе на счете оператора электронной площадки, денежных средств, в отношении которых не осуществлено блокирование операций по лицевому счету, в размере не менее чем размер обеспечения заявки на участие в таком аукционе, предусмотренный документацией об аукционе.</w:t>
      </w:r>
    </w:p>
    <w:p w:rsidR="00DB1D5D" w:rsidRPr="004A73A4" w:rsidRDefault="00DB1D5D" w:rsidP="00DB1D5D">
      <w:pPr>
        <w:widowControl w:val="0"/>
        <w:autoSpaceDE w:val="0"/>
        <w:autoSpaceDN w:val="0"/>
        <w:adjustRightInd w:val="0"/>
        <w:ind w:firstLine="709"/>
        <w:jc w:val="both"/>
        <w:rPr>
          <w:sz w:val="22"/>
          <w:szCs w:val="22"/>
        </w:rPr>
      </w:pPr>
      <w:bookmarkStart w:id="36" w:name="Par694"/>
      <w:bookmarkEnd w:id="36"/>
      <w:r w:rsidRPr="004A73A4">
        <w:rPr>
          <w:sz w:val="22"/>
          <w:szCs w:val="22"/>
        </w:rPr>
        <w:t>7.4. В случае отсутствия на лицевом счете, открытом для проведения операций по обеспечению участия в аукционе участника закупки, подавшего заявку на участие в таком аукционе, денежных средств в размере обеспечения указанной заявки, в отношении которых не осуществлено блокирование в соответствии с Законом № 44-ФЗ, оператор электронной площадки возвращает указанную заявку в течение одного часа с момента ее получения данному участнику закупки.</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7.5. В случае отзыва заявки на участие в аукционе оператор электронной площадки прекращает осуществленное блокирование операций по лицевому счету участника закупки, открытому для проведения операций по обеспечению участия в таких аукционах, в отношении денежных средств в размере обеспечения указанной заявки в течение одного рабочего дня с даты поступления уведомления об отзыве указанной заявки.</w:t>
      </w:r>
    </w:p>
    <w:p w:rsidR="00DB1D5D" w:rsidRPr="004A73A4" w:rsidRDefault="00DB1D5D" w:rsidP="00DB1D5D">
      <w:pPr>
        <w:widowControl w:val="0"/>
        <w:autoSpaceDE w:val="0"/>
        <w:autoSpaceDN w:val="0"/>
        <w:adjustRightInd w:val="0"/>
        <w:ind w:firstLine="709"/>
        <w:jc w:val="both"/>
        <w:rPr>
          <w:sz w:val="22"/>
          <w:szCs w:val="22"/>
        </w:rPr>
      </w:pPr>
      <w:bookmarkStart w:id="37" w:name="Par703"/>
      <w:bookmarkEnd w:id="37"/>
      <w:r w:rsidRPr="004A73A4">
        <w:rPr>
          <w:sz w:val="22"/>
          <w:szCs w:val="22"/>
        </w:rPr>
        <w:t xml:space="preserve">7.6. В случае, если в течение одного квартала на одной электронной площадке в отношении вторых частей трех заявок на участие в аукционе, поданных одним участником такого аукциона, аукционной комиссией приняты решения о несоответствии указанных заявок требованиям, предусмотренным документацией об аукционе, по основаниям, установленным </w:t>
      </w:r>
      <w:hyperlink r:id="rId36" w:anchor="Par1139" w:history="1">
        <w:r w:rsidRPr="004A73A4">
          <w:rPr>
            <w:rStyle w:val="af"/>
            <w:color w:val="auto"/>
            <w:sz w:val="22"/>
            <w:szCs w:val="22"/>
          </w:rPr>
          <w:t>пунктом 1 части 6 статьи 69</w:t>
        </w:r>
      </w:hyperlink>
      <w:r w:rsidRPr="004A73A4">
        <w:rPr>
          <w:sz w:val="22"/>
          <w:szCs w:val="22"/>
        </w:rPr>
        <w:t xml:space="preserve"> Закона № 44-ФЗ (за исключением случаев, если этот участник обжаловал данные решения в соответствии с настоящим Федеральным законом и по результатам обжалования принято решение о необоснованности данных решений), оператор электронной площадки по истечении тридцати дней с даты принятия последнего из данных решений перечисляет заказчику денежные средства, внесенные этим участником в качестве обеспечения последней заявки на счет, который указан заказчиком и на </w:t>
      </w:r>
      <w:r w:rsidRPr="004A73A4">
        <w:rPr>
          <w:sz w:val="22"/>
          <w:szCs w:val="22"/>
        </w:rPr>
        <w:lastRenderedPageBreak/>
        <w:t>котором в соответствии с законодательством Российской Федерации учитываются операции со средствами, поступающими заказчику.</w:t>
      </w:r>
    </w:p>
    <w:p w:rsidR="00DB1D5D" w:rsidRPr="004A73A4" w:rsidRDefault="00DB1D5D" w:rsidP="00DB1D5D">
      <w:pPr>
        <w:widowControl w:val="0"/>
        <w:autoSpaceDE w:val="0"/>
        <w:autoSpaceDN w:val="0"/>
        <w:adjustRightInd w:val="0"/>
        <w:ind w:firstLine="709"/>
        <w:jc w:val="both"/>
        <w:rPr>
          <w:sz w:val="22"/>
          <w:szCs w:val="22"/>
        </w:rPr>
      </w:pPr>
    </w:p>
    <w:p w:rsidR="00DB1D5D" w:rsidRPr="004A73A4" w:rsidRDefault="00DB1D5D" w:rsidP="00DB1D5D">
      <w:pPr>
        <w:widowControl w:val="0"/>
        <w:autoSpaceDE w:val="0"/>
        <w:autoSpaceDN w:val="0"/>
        <w:adjustRightInd w:val="0"/>
        <w:ind w:firstLine="709"/>
        <w:jc w:val="both"/>
        <w:rPr>
          <w:b/>
          <w:bCs/>
          <w:sz w:val="22"/>
          <w:szCs w:val="22"/>
        </w:rPr>
      </w:pPr>
      <w:bookmarkStart w:id="38" w:name="Par707"/>
      <w:bookmarkEnd w:id="38"/>
      <w:r w:rsidRPr="004A73A4">
        <w:rPr>
          <w:b/>
          <w:bCs/>
          <w:sz w:val="22"/>
          <w:szCs w:val="22"/>
        </w:rPr>
        <w:t xml:space="preserve">8. ОБЕСПЕЧЕНИЕ ИСПОЛНЕНИЯ КОНТРАКТА </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8.1. Размер обеспечения исполнения контракта установлен в Информационной карте.</w:t>
      </w:r>
    </w:p>
    <w:p w:rsidR="00DB1D5D" w:rsidRPr="004A73A4" w:rsidRDefault="00DB1D5D" w:rsidP="00DB1D5D">
      <w:pPr>
        <w:widowControl w:val="0"/>
        <w:autoSpaceDE w:val="0"/>
        <w:autoSpaceDN w:val="0"/>
        <w:adjustRightInd w:val="0"/>
        <w:ind w:firstLine="709"/>
        <w:jc w:val="both"/>
        <w:rPr>
          <w:sz w:val="22"/>
          <w:szCs w:val="22"/>
        </w:rPr>
      </w:pPr>
      <w:bookmarkStart w:id="39" w:name="Par1613"/>
      <w:bookmarkEnd w:id="39"/>
      <w:r w:rsidRPr="004A73A4">
        <w:rPr>
          <w:sz w:val="22"/>
          <w:szCs w:val="22"/>
        </w:rPr>
        <w:t xml:space="preserve">8.2. Исполнение контракта может обеспечиваться предоставлением банковской гарантии, выданной банком и соответствующей требованиям </w:t>
      </w:r>
      <w:hyperlink r:id="rId37" w:anchor="Par707" w:history="1">
        <w:r w:rsidRPr="004A73A4">
          <w:rPr>
            <w:rStyle w:val="af"/>
            <w:color w:val="auto"/>
            <w:sz w:val="22"/>
            <w:szCs w:val="22"/>
          </w:rPr>
          <w:t>статьи 45</w:t>
        </w:r>
      </w:hyperlink>
      <w:r w:rsidRPr="004A73A4">
        <w:rPr>
          <w:sz w:val="22"/>
          <w:szCs w:val="22"/>
        </w:rPr>
        <w:t xml:space="preserve">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8.3. Контракт заключается после предоставления участником закупки, с которым заключается контракт, обеспечения исполнения контракта в соответствии с положениями Закона № 44-ФЗ.</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8.4. 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8.5. В случае если участником закупки, с которым заключается контракт, является государственное или муниципальное казенное учреждение, положения Закона № 44-ФЗ об обеспечении исполнения контракта к такому участнику не применяются.</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8.6. В ходе исполнения контракта поставщик (подрядчик, исполнитель) вправе представить заказчику взамен ранее представленного обеспечения исполнения контракта новое обеспечение исполнения контракта, уменьшенное на размер выполненных обязательств по контракту, при этом может быть изменен способ обеспечения исполнения контракта.</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(подрядчиком, исполнителем)  своих обязательств по контракту, поставщик (подрядчик, исполнитель)  обязан в течение 10 (десяти) рабочих дней с момента, когда соответствующее обеспечение исполнения контракта перестало действовать, предоставить заказчику иное (новое) надлежащее обеспечение исполнения контракта на тех же условиях, которые указаны в контракте.</w:t>
      </w:r>
    </w:p>
    <w:p w:rsidR="00DB1D5D" w:rsidRPr="004A73A4" w:rsidRDefault="00DB1D5D" w:rsidP="00DB1D5D">
      <w:pPr>
        <w:widowControl w:val="0"/>
        <w:autoSpaceDE w:val="0"/>
        <w:autoSpaceDN w:val="0"/>
        <w:adjustRightInd w:val="0"/>
        <w:ind w:firstLine="709"/>
        <w:jc w:val="both"/>
        <w:rPr>
          <w:sz w:val="22"/>
          <w:szCs w:val="22"/>
        </w:rPr>
      </w:pPr>
      <w:bookmarkStart w:id="40" w:name="_Toc169628405"/>
      <w:bookmarkStart w:id="41" w:name="_Toc354408449"/>
      <w:bookmarkStart w:id="42" w:name="_Ref354440192"/>
      <w:bookmarkStart w:id="43" w:name="_Ref166350767"/>
      <w:r w:rsidRPr="004A73A4">
        <w:rPr>
          <w:sz w:val="22"/>
          <w:szCs w:val="22"/>
        </w:rPr>
        <w:t xml:space="preserve">8.7. </w:t>
      </w:r>
      <w:bookmarkEnd w:id="40"/>
      <w:bookmarkEnd w:id="41"/>
      <w:bookmarkEnd w:id="42"/>
      <w:r w:rsidRPr="004A73A4">
        <w:rPr>
          <w:sz w:val="22"/>
          <w:szCs w:val="22"/>
        </w:rPr>
        <w:t>Передача заказчику денежных средств в качестве обеспечение исполнения контракта:</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 xml:space="preserve">а) денежные средства, вносимые в качестве обеспечение исполнения контракта, должны быть перечислены на указанный в Информационной карте счет, на котором в соответствии с законодательством Российской Федерации учитываются операции со средствами, поступающими заказчику </w:t>
      </w:r>
      <w:bookmarkEnd w:id="43"/>
      <w:r w:rsidRPr="004A73A4">
        <w:rPr>
          <w:sz w:val="22"/>
          <w:szCs w:val="22"/>
        </w:rPr>
        <w:t>в размере, установленном в Информационной карте.</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б) денежные средства, вносимые в качестве обеспечение исполнения контракта, должны быть зачислены по реквизитам счета заказчика, указанным в Информационной карте, до заключения контракта. В противном случае обеспечение исполнения контракта в виде внесения денежных средств считается непредоставленным;</w:t>
      </w:r>
    </w:p>
    <w:p w:rsidR="00DB1D5D" w:rsidRPr="004A73A4" w:rsidRDefault="00DB1D5D" w:rsidP="00DB1D5D">
      <w:pPr>
        <w:widowControl w:val="0"/>
        <w:autoSpaceDE w:val="0"/>
        <w:autoSpaceDN w:val="0"/>
        <w:adjustRightInd w:val="0"/>
        <w:ind w:firstLine="709"/>
        <w:jc w:val="both"/>
        <w:rPr>
          <w:rFonts w:eastAsia="Calibri"/>
          <w:sz w:val="22"/>
          <w:szCs w:val="22"/>
          <w:lang w:eastAsia="en-US"/>
        </w:rPr>
      </w:pPr>
      <w:r w:rsidRPr="004A73A4">
        <w:rPr>
          <w:sz w:val="22"/>
          <w:szCs w:val="22"/>
        </w:rPr>
        <w:t>в) денежные средства, внесенные в качестве обеспечения исполнения контракта, возвращаются заказчиком постав</w:t>
      </w:r>
      <w:r w:rsidRPr="004A73A4">
        <w:rPr>
          <w:rFonts w:eastAsia="Calibri"/>
          <w:sz w:val="22"/>
          <w:szCs w:val="22"/>
          <w:lang w:eastAsia="en-US"/>
        </w:rPr>
        <w:t>щику (подрядчику, исполнителю) с которым заключен контракт, при условии надлежащего исполнения им всех своих обязательств по контракту в срок, установленный контрактом.</w:t>
      </w:r>
    </w:p>
    <w:p w:rsidR="00DB1D5D" w:rsidRPr="004A73A4" w:rsidRDefault="00DB1D5D" w:rsidP="00DB1D5D">
      <w:pPr>
        <w:widowControl w:val="0"/>
        <w:autoSpaceDE w:val="0"/>
        <w:autoSpaceDN w:val="0"/>
        <w:adjustRightInd w:val="0"/>
        <w:jc w:val="both"/>
        <w:rPr>
          <w:sz w:val="22"/>
          <w:szCs w:val="22"/>
        </w:rPr>
      </w:pPr>
    </w:p>
    <w:p w:rsidR="00DB1D5D" w:rsidRPr="004A73A4" w:rsidRDefault="00DB1D5D" w:rsidP="00DB1D5D">
      <w:pPr>
        <w:widowControl w:val="0"/>
        <w:autoSpaceDE w:val="0"/>
        <w:autoSpaceDN w:val="0"/>
        <w:adjustRightInd w:val="0"/>
        <w:ind w:firstLine="709"/>
        <w:jc w:val="both"/>
        <w:outlineLvl w:val="2"/>
        <w:rPr>
          <w:b/>
          <w:sz w:val="22"/>
          <w:szCs w:val="22"/>
        </w:rPr>
      </w:pPr>
      <w:r w:rsidRPr="004A73A4">
        <w:rPr>
          <w:b/>
          <w:sz w:val="22"/>
          <w:szCs w:val="22"/>
        </w:rPr>
        <w:t xml:space="preserve">9. УСЛОВИЯ БАНКОВСКОЙ ГАРАНТИИ </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 xml:space="preserve">9.1. В качестве обеспечения исполнения контрактов принимаются банковские гарантии, выданные банками, включенными в предусмотренный </w:t>
      </w:r>
      <w:hyperlink r:id="rId38" w:history="1">
        <w:r w:rsidRPr="004A73A4">
          <w:rPr>
            <w:rStyle w:val="af"/>
            <w:color w:val="auto"/>
            <w:sz w:val="22"/>
            <w:szCs w:val="22"/>
          </w:rPr>
          <w:t>статьей 74</w:t>
        </w:r>
        <w:r w:rsidRPr="004A73A4">
          <w:rPr>
            <w:rStyle w:val="af"/>
            <w:color w:val="auto"/>
            <w:sz w:val="22"/>
            <w:szCs w:val="22"/>
            <w:vertAlign w:val="superscript"/>
          </w:rPr>
          <w:t>1</w:t>
        </w:r>
      </w:hyperlink>
      <w:r w:rsidRPr="004A73A4">
        <w:rPr>
          <w:sz w:val="22"/>
          <w:szCs w:val="22"/>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DB1D5D" w:rsidRPr="004A73A4" w:rsidRDefault="00DB1D5D" w:rsidP="00DB1D5D">
      <w:pPr>
        <w:widowControl w:val="0"/>
        <w:autoSpaceDE w:val="0"/>
        <w:autoSpaceDN w:val="0"/>
        <w:adjustRightInd w:val="0"/>
        <w:ind w:firstLine="709"/>
        <w:jc w:val="both"/>
        <w:rPr>
          <w:sz w:val="22"/>
          <w:szCs w:val="22"/>
        </w:rPr>
      </w:pPr>
      <w:bookmarkStart w:id="44" w:name="Par710"/>
      <w:bookmarkEnd w:id="44"/>
      <w:r w:rsidRPr="004A73A4">
        <w:rPr>
          <w:sz w:val="22"/>
          <w:szCs w:val="22"/>
        </w:rPr>
        <w:t>9.2. Банковская гарантия должна быть безотзывной и должна содержать:</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 xml:space="preserve">1) сумму банковской гарантии, подлежащую уплате гарантом заказчику в установленных </w:t>
      </w:r>
      <w:hyperlink r:id="rId39" w:anchor="Par686" w:history="1">
        <w:r w:rsidRPr="004A73A4">
          <w:rPr>
            <w:rStyle w:val="af"/>
            <w:color w:val="auto"/>
            <w:sz w:val="22"/>
            <w:szCs w:val="22"/>
          </w:rPr>
          <w:t>частью 13 статьи 44</w:t>
        </w:r>
      </w:hyperlink>
      <w:r w:rsidRPr="004A73A4">
        <w:rPr>
          <w:sz w:val="22"/>
          <w:szCs w:val="22"/>
        </w:rPr>
        <w:t xml:space="preserve"> Закона № 44-ФЗ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со </w:t>
      </w:r>
      <w:hyperlink r:id="rId40" w:anchor="Par1610" w:history="1">
        <w:r w:rsidRPr="004A73A4">
          <w:rPr>
            <w:rStyle w:val="af"/>
            <w:color w:val="auto"/>
            <w:sz w:val="22"/>
            <w:szCs w:val="22"/>
          </w:rPr>
          <w:t>статьей 96</w:t>
        </w:r>
      </w:hyperlink>
      <w:r w:rsidRPr="004A73A4">
        <w:rPr>
          <w:sz w:val="22"/>
          <w:szCs w:val="22"/>
        </w:rPr>
        <w:t xml:space="preserve"> Закона № 44-ФЗ;</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2) обязательства принципала, надлежащее исполнение которых обеспечивается банковской гарантией;</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3) обязанность гаранта уплатить заказчику неустойку в размере 0,1 процента денежной суммы, подлежащей уплате, за каждый день просрочки;</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 xml:space="preserve">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w:t>
      </w:r>
      <w:r w:rsidRPr="004A73A4">
        <w:rPr>
          <w:sz w:val="22"/>
          <w:szCs w:val="22"/>
        </w:rPr>
        <w:lastRenderedPageBreak/>
        <w:t>законодательством Российской Федерации учитываются операции со средствами, поступающими заказчику;</w:t>
      </w:r>
    </w:p>
    <w:p w:rsidR="00DB1D5D" w:rsidRPr="004A73A4" w:rsidRDefault="00DB1D5D" w:rsidP="00DB1D5D">
      <w:pPr>
        <w:autoSpaceDE w:val="0"/>
        <w:autoSpaceDN w:val="0"/>
        <w:adjustRightInd w:val="0"/>
        <w:ind w:firstLine="709"/>
        <w:jc w:val="both"/>
        <w:rPr>
          <w:rFonts w:eastAsia="Calibri"/>
          <w:sz w:val="22"/>
          <w:szCs w:val="22"/>
        </w:rPr>
      </w:pPr>
      <w:r w:rsidRPr="004A73A4">
        <w:rPr>
          <w:sz w:val="22"/>
          <w:szCs w:val="22"/>
        </w:rPr>
        <w:t xml:space="preserve">5) срок действия банковской гарантии с учетом требований </w:t>
      </w:r>
      <w:hyperlink r:id="rId41" w:anchor="Par662" w:history="1">
        <w:r w:rsidRPr="004A73A4">
          <w:rPr>
            <w:rStyle w:val="af"/>
            <w:color w:val="auto"/>
            <w:sz w:val="22"/>
            <w:szCs w:val="22"/>
          </w:rPr>
          <w:t>статей 44</w:t>
        </w:r>
      </w:hyperlink>
      <w:r w:rsidRPr="004A73A4">
        <w:rPr>
          <w:sz w:val="22"/>
          <w:szCs w:val="22"/>
        </w:rPr>
        <w:t xml:space="preserve"> и </w:t>
      </w:r>
      <w:hyperlink r:id="rId42" w:anchor="Par1610" w:history="1">
        <w:r w:rsidRPr="004A73A4">
          <w:rPr>
            <w:rStyle w:val="af"/>
            <w:color w:val="auto"/>
            <w:sz w:val="22"/>
            <w:szCs w:val="22"/>
          </w:rPr>
          <w:t>96</w:t>
        </w:r>
      </w:hyperlink>
      <w:r w:rsidRPr="004A73A4">
        <w:rPr>
          <w:sz w:val="22"/>
          <w:szCs w:val="22"/>
        </w:rPr>
        <w:t xml:space="preserve"> Закона № 44-ФЗ;</w:t>
      </w:r>
      <w:r w:rsidRPr="004A73A4">
        <w:rPr>
          <w:rFonts w:eastAsia="Calibri"/>
          <w:sz w:val="22"/>
          <w:szCs w:val="22"/>
        </w:rPr>
        <w:t xml:space="preserve"> </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7) установленный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 1005)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9.2.1. В соответствии с Постановлением № 1005 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с учетом следующих дополнительных требований:</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а) обязательное закрепление в банковской гарантии:</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 xml:space="preserve">права заказчика представлять письменное требование об уплате денежной суммы и (или) ее части по банковской гарантии в случае ненадлежащего выполнения или невыполнения поставщиком (подрядчиком, исполнителем) обязательств, обеспеченных банковской гарантией, а также в случаях, установленных </w:t>
      </w:r>
      <w:hyperlink r:id="rId43" w:history="1">
        <w:r w:rsidRPr="004A73A4">
          <w:rPr>
            <w:rStyle w:val="af"/>
            <w:color w:val="auto"/>
            <w:sz w:val="22"/>
            <w:szCs w:val="22"/>
          </w:rPr>
          <w:t>частью 13 статьи 44</w:t>
        </w:r>
      </w:hyperlink>
      <w:r w:rsidRPr="004A73A4">
        <w:rPr>
          <w:sz w:val="22"/>
          <w:szCs w:val="22"/>
        </w:rPr>
        <w:t xml:space="preserve"> Закона № 44-ФЗ;</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условия о том, что расходы, возникающие в связи с перечислением денежных средств гарантом по банковской гарантии, несет гарант;</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б) недопустимость включения в банковскую гарантию:</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положений о праве гаранта отказывать в удовлетворении требования заказчика о платеже по банковской гарантии в случае непредоставления гаранту заказчиком уведомления о нарушении поставщиком (подрядчиком, исполнителем) условий контракта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требований о предоставлении заказчиком гаранту отчета об исполнении контракта;</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 1005;</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в) обязательное наличие нумерации на всех листах банковской гарантии, которые должны быть прошиты, подписаны и скреплены печатью (при наличии) гаранта, в случае ее оформления в письменной форме на бумажном носителе на нескольких листах.</w:t>
      </w:r>
    </w:p>
    <w:p w:rsidR="00DB1D5D" w:rsidRPr="004A73A4" w:rsidRDefault="00DB1D5D" w:rsidP="00DB1D5D">
      <w:pPr>
        <w:widowControl w:val="0"/>
        <w:autoSpaceDE w:val="0"/>
        <w:autoSpaceDN w:val="0"/>
        <w:adjustRightInd w:val="0"/>
        <w:ind w:firstLine="709"/>
        <w:jc w:val="both"/>
        <w:rPr>
          <w:sz w:val="22"/>
          <w:szCs w:val="22"/>
        </w:rPr>
      </w:pPr>
      <w:bookmarkStart w:id="45" w:name="Par718"/>
      <w:bookmarkEnd w:id="45"/>
      <w:r w:rsidRPr="004A73A4">
        <w:rPr>
          <w:sz w:val="22"/>
          <w:szCs w:val="22"/>
        </w:rPr>
        <w:t>9.3. В случае, предусмотренном извещением, документацией об аукционе,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9.4.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DB1D5D" w:rsidRPr="004A73A4" w:rsidRDefault="00DB1D5D" w:rsidP="00DB1D5D">
      <w:pPr>
        <w:widowControl w:val="0"/>
        <w:autoSpaceDE w:val="0"/>
        <w:autoSpaceDN w:val="0"/>
        <w:adjustRightInd w:val="0"/>
        <w:ind w:firstLine="709"/>
        <w:jc w:val="both"/>
        <w:rPr>
          <w:sz w:val="22"/>
          <w:szCs w:val="22"/>
        </w:rPr>
      </w:pPr>
      <w:bookmarkStart w:id="46" w:name="Par720"/>
      <w:bookmarkEnd w:id="46"/>
      <w:r w:rsidRPr="004A73A4">
        <w:rPr>
          <w:sz w:val="22"/>
          <w:szCs w:val="22"/>
        </w:rPr>
        <w:t>9.5. Заказчик рассматривает поступившую в качестве обеспечения исполнения контракта банковскую гарантию в срок, не превышающий трех рабочих дней со дня ее поступления.</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9.6. Основанием для отказа в принятии банковской гарантии заказчиком является:</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1) отсутствие информации о банковской гарантии в реестре банковских гарантий;</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2) несоответствие банковской гарантии условиям, установленным Законом № 44-ФЗ;</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3) несоответствие банковской гарантии требованиям, содержащимся в извещении.</w:t>
      </w:r>
    </w:p>
    <w:p w:rsidR="00DB1D5D" w:rsidRPr="004A73A4" w:rsidRDefault="00DB1D5D" w:rsidP="00DB1D5D">
      <w:pPr>
        <w:autoSpaceDE w:val="0"/>
        <w:autoSpaceDN w:val="0"/>
        <w:adjustRightInd w:val="0"/>
        <w:ind w:firstLine="709"/>
        <w:jc w:val="both"/>
        <w:rPr>
          <w:rFonts w:eastAsia="Calibri"/>
          <w:sz w:val="22"/>
          <w:szCs w:val="22"/>
        </w:rPr>
      </w:pPr>
      <w:r w:rsidRPr="004A73A4">
        <w:rPr>
          <w:sz w:val="22"/>
          <w:szCs w:val="22"/>
        </w:rPr>
        <w:t xml:space="preserve">9.7. </w:t>
      </w:r>
      <w:r w:rsidRPr="004A73A4">
        <w:rPr>
          <w:rFonts w:eastAsia="Calibri"/>
          <w:sz w:val="22"/>
          <w:szCs w:val="22"/>
        </w:rPr>
        <w:t xml:space="preserve">В случае отказа в принятии банковской гарантии заказчик в установленный срок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 </w:t>
      </w:r>
    </w:p>
    <w:p w:rsidR="00DB1D5D" w:rsidRPr="004A73A4" w:rsidRDefault="00DB1D5D" w:rsidP="00DB1D5D">
      <w:pPr>
        <w:widowControl w:val="0"/>
        <w:autoSpaceDE w:val="0"/>
        <w:autoSpaceDN w:val="0"/>
        <w:adjustRightInd w:val="0"/>
        <w:ind w:firstLine="709"/>
        <w:jc w:val="both"/>
        <w:rPr>
          <w:sz w:val="22"/>
          <w:szCs w:val="22"/>
        </w:rPr>
      </w:pPr>
      <w:bookmarkStart w:id="47" w:name="Par727"/>
      <w:bookmarkEnd w:id="47"/>
      <w:r w:rsidRPr="004A73A4">
        <w:rPr>
          <w:sz w:val="22"/>
          <w:szCs w:val="22"/>
        </w:rPr>
        <w:t xml:space="preserve">9.8. Банковская гарантия, предоставляемая участником закупки в качестве обеспечения заявки на участие в закупке, если такой способ обеспечения заявок применим в соответствии с Законом № 44-ФЗ, </w:t>
      </w:r>
      <w:r w:rsidRPr="004A73A4">
        <w:rPr>
          <w:sz w:val="22"/>
          <w:szCs w:val="22"/>
        </w:rPr>
        <w:lastRenderedPageBreak/>
        <w:t>или в качестве обеспечения исполнения контракта, информация о ней и документы, предусмотренные частью 9 статьи 45 Закона № 44-ФЗ, должны быть включены в реестр банковских гарантий, размещенный в единой информационной системе, за исключением банковских гарантий, указанных в части 8</w:t>
      </w:r>
      <w:r w:rsidRPr="004A73A4">
        <w:rPr>
          <w:sz w:val="22"/>
          <w:szCs w:val="22"/>
          <w:vertAlign w:val="superscript"/>
        </w:rPr>
        <w:t>1</w:t>
      </w:r>
      <w:r w:rsidRPr="004A73A4">
        <w:rPr>
          <w:sz w:val="22"/>
          <w:szCs w:val="22"/>
        </w:rPr>
        <w:t xml:space="preserve"> статьи 45 Закона № 44-ФЗ. Такие информация и документы должны быть подписаны усиленной электронной подписью лица, имеющего право действовать от имени банка.</w:t>
      </w:r>
    </w:p>
    <w:p w:rsidR="00DB1D5D" w:rsidRPr="004A73A4" w:rsidRDefault="00DB1D5D" w:rsidP="00DB1D5D">
      <w:pPr>
        <w:autoSpaceDE w:val="0"/>
        <w:autoSpaceDN w:val="0"/>
        <w:ind w:right="-1" w:firstLine="709"/>
        <w:jc w:val="both"/>
        <w:outlineLvl w:val="2"/>
        <w:rPr>
          <w:bCs/>
          <w:sz w:val="22"/>
          <w:szCs w:val="22"/>
        </w:rPr>
      </w:pPr>
    </w:p>
    <w:p w:rsidR="00DB1D5D" w:rsidRPr="004A73A4" w:rsidRDefault="00DB1D5D" w:rsidP="00DB1D5D">
      <w:pPr>
        <w:widowControl w:val="0"/>
        <w:autoSpaceDE w:val="0"/>
        <w:autoSpaceDN w:val="0"/>
        <w:adjustRightInd w:val="0"/>
        <w:ind w:firstLine="709"/>
        <w:jc w:val="both"/>
        <w:outlineLvl w:val="2"/>
        <w:rPr>
          <w:b/>
          <w:sz w:val="22"/>
          <w:szCs w:val="22"/>
        </w:rPr>
      </w:pPr>
      <w:r w:rsidRPr="004A73A4">
        <w:rPr>
          <w:b/>
          <w:sz w:val="22"/>
          <w:szCs w:val="22"/>
        </w:rPr>
        <w:t xml:space="preserve">10. ЗАКЛЮЧЕНИЕ КОНТРАКТА ПО РЕЗУЛЬТАТАМ АУКЦИОНА </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 xml:space="preserve">10.1. По результатам аукциона контракт заключается с победителем такого аукциона, а в случаях, предусмотренных статьей 70 Закона № 44-ФЗ, с иным участником такого аукциона, заявка которого на участие в таком аукционе в соответствии со </w:t>
      </w:r>
      <w:hyperlink r:id="rId44" w:anchor="Par1131" w:history="1">
        <w:r w:rsidRPr="004A73A4">
          <w:rPr>
            <w:rStyle w:val="af"/>
            <w:color w:val="auto"/>
            <w:sz w:val="22"/>
            <w:szCs w:val="22"/>
          </w:rPr>
          <w:t>статьей 69</w:t>
        </w:r>
      </w:hyperlink>
      <w:r w:rsidRPr="004A73A4">
        <w:rPr>
          <w:sz w:val="22"/>
          <w:szCs w:val="22"/>
        </w:rPr>
        <w:t xml:space="preserve"> Закона № 44-ФЗ признана соответствующей требованиям, установленным документацией о таком аукционе.</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10.2. В течение пяти дней с даты размещения в единой информационной системе протокола заказчик размещает в единой информационной системе без своей подписи проект контракта, который составляется путем включения цены контракта, предложенной участником аукциона, с которым заключается контракт, информации о товаре (товарном знаке и (или) конкретных показателях товара), указанной в заявке на участие в таком аукционе его участника, в проект контракта, прилагаемый к документации о таком аукционе.</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 xml:space="preserve">10.3. В течение пяти дней с даты размещения заказчиком в единой информационной системе проекта контракта победитель аукциона размещает в единой информационной системе проект контракта,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w:t>
      </w:r>
    </w:p>
    <w:p w:rsidR="00DB1D5D" w:rsidRPr="004A73A4" w:rsidRDefault="00DB1D5D" w:rsidP="00DB1D5D">
      <w:pPr>
        <w:widowControl w:val="0"/>
        <w:autoSpaceDE w:val="0"/>
        <w:autoSpaceDN w:val="0"/>
        <w:adjustRightInd w:val="0"/>
        <w:ind w:firstLine="709"/>
        <w:jc w:val="both"/>
        <w:rPr>
          <w:sz w:val="22"/>
          <w:szCs w:val="22"/>
        </w:rPr>
      </w:pPr>
      <w:bookmarkStart w:id="48" w:name="Par1154"/>
      <w:bookmarkEnd w:id="48"/>
      <w:r w:rsidRPr="004A73A4">
        <w:rPr>
          <w:sz w:val="22"/>
          <w:szCs w:val="22"/>
        </w:rPr>
        <w:t>10.4. Победитель аукциона, с которым заключается контракт, в случае наличия разногласий по проекту контракта размещает в единой информационной системе протокол разногласий, подписанный усиленной электронной подписью лица, имеющего право действовать от имени победителя такого аукциона. При этом победитель такого аукциона, с которым заключается контракт, указывает в протоколе разногласий замечания к положениям проекта контракта, не соответствующим извещению, документации о нем и своей заявке на участие в таком аукционе, с указанием соответствующих положений данных документов.</w:t>
      </w:r>
    </w:p>
    <w:p w:rsidR="00DB1D5D" w:rsidRPr="004A73A4" w:rsidRDefault="00DB1D5D" w:rsidP="00DB1D5D">
      <w:pPr>
        <w:widowControl w:val="0"/>
        <w:autoSpaceDE w:val="0"/>
        <w:autoSpaceDN w:val="0"/>
        <w:adjustRightInd w:val="0"/>
        <w:ind w:firstLine="709"/>
        <w:jc w:val="both"/>
        <w:rPr>
          <w:sz w:val="22"/>
          <w:szCs w:val="22"/>
        </w:rPr>
      </w:pPr>
      <w:bookmarkStart w:id="49" w:name="Par1155"/>
      <w:bookmarkEnd w:id="49"/>
      <w:r w:rsidRPr="004A73A4">
        <w:rPr>
          <w:sz w:val="22"/>
          <w:szCs w:val="22"/>
        </w:rPr>
        <w:t>10.5. В течение трех рабочих дней с даты размещения победителем аукциона в единой информационной системе протокола разногласий заказчик рассматривает протокол разногласий и без своей подписи размещает в единой информационной системе доработанный проект контракта либо повторно размещает в единой информационной системе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такого аукциона. При этом размещение в единой информационной системе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такого аукциона допускается при условии, что победитель такого аукциона разместил в единой информационной системе протокол разногласий не позднее чем в течение тринадцати дней с даты размещения в единой информационной системе протокола.</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 xml:space="preserve">10.6. В течение трех рабочих дней с даты размещения заказчиком в единой информационной системе документов, предусмотренных </w:t>
      </w:r>
      <w:hyperlink r:id="rId45" w:anchor="Par1155" w:history="1">
        <w:r w:rsidRPr="004A73A4">
          <w:rPr>
            <w:rStyle w:val="af"/>
            <w:color w:val="auto"/>
            <w:sz w:val="22"/>
            <w:szCs w:val="22"/>
          </w:rPr>
          <w:t>частью 5</w:t>
        </w:r>
      </w:hyperlink>
      <w:r w:rsidRPr="004A73A4">
        <w:rPr>
          <w:sz w:val="22"/>
          <w:szCs w:val="22"/>
        </w:rPr>
        <w:t xml:space="preserve"> статьи 70 Закона № 44-ФЗ, победитель аукциона размещает в единой информационной системе проект контракта, подписанный усиленной электронной подписью лица, имеющего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или предусмотренный </w:t>
      </w:r>
      <w:hyperlink r:id="rId46" w:anchor="Par1154" w:history="1">
        <w:r w:rsidRPr="004A73A4">
          <w:rPr>
            <w:rStyle w:val="af"/>
            <w:color w:val="auto"/>
            <w:sz w:val="22"/>
            <w:szCs w:val="22"/>
          </w:rPr>
          <w:t>частью 4</w:t>
        </w:r>
      </w:hyperlink>
      <w:r w:rsidRPr="004A73A4">
        <w:rPr>
          <w:sz w:val="22"/>
          <w:szCs w:val="22"/>
        </w:rPr>
        <w:t xml:space="preserve"> статьи 70 Закона № 44-ФЗ протокол разногласий.</w:t>
      </w:r>
    </w:p>
    <w:p w:rsidR="00DB1D5D" w:rsidRPr="004A73A4" w:rsidRDefault="00DB1D5D" w:rsidP="00DB1D5D">
      <w:pPr>
        <w:widowControl w:val="0"/>
        <w:autoSpaceDE w:val="0"/>
        <w:autoSpaceDN w:val="0"/>
        <w:adjustRightInd w:val="0"/>
        <w:ind w:firstLine="709"/>
        <w:jc w:val="both"/>
        <w:rPr>
          <w:sz w:val="22"/>
          <w:szCs w:val="22"/>
        </w:rPr>
      </w:pPr>
      <w:bookmarkStart w:id="50" w:name="Par1157"/>
      <w:bookmarkEnd w:id="50"/>
      <w:r w:rsidRPr="004A73A4">
        <w:rPr>
          <w:sz w:val="22"/>
          <w:szCs w:val="22"/>
        </w:rPr>
        <w:t>10.7. В течение трех рабочих дней с даты размещения в единой информационной системе проекта контракта, подписанного усиленной электронной подписью лица, имеющего право действовать от имени победителя аукциона, и предоставления таким победителем обеспечения исполнения контракта заказчик обязан разместить контракт, подписанный усиленной электронной подписью лица, имеющего право действовать от имени заказчика, в единой информационной системе.</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 xml:space="preserve">10.8. С момента размещения в единой информационной системе предусмотренного </w:t>
      </w:r>
      <w:hyperlink r:id="rId47" w:anchor="Par1157" w:history="1">
        <w:r w:rsidRPr="004A73A4">
          <w:rPr>
            <w:rStyle w:val="af"/>
            <w:color w:val="auto"/>
            <w:sz w:val="22"/>
            <w:szCs w:val="22"/>
          </w:rPr>
          <w:t>частью 7</w:t>
        </w:r>
      </w:hyperlink>
      <w:r w:rsidRPr="004A73A4">
        <w:rPr>
          <w:sz w:val="22"/>
          <w:szCs w:val="22"/>
        </w:rPr>
        <w:t xml:space="preserve"> статьи 70 Закона № 44-ФЗ и подписанного заказчиком контракта он считается заключенным.</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10.9. Контракт может быть заключен не ранее чем через десять дней с даты размещения в единой информационной системе протокола подведения итогов аукциона.</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10.10. Контракт заключается на условиях, указанных в извещении и документации о таком аукционе, по цене, предложенной его победителем.</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 xml:space="preserve">10.11. Денежные средства, внесенные в качестве обеспечения заявки на участие в аукционе, </w:t>
      </w:r>
      <w:r w:rsidRPr="004A73A4">
        <w:rPr>
          <w:sz w:val="22"/>
          <w:szCs w:val="22"/>
        </w:rPr>
        <w:lastRenderedPageBreak/>
        <w:t xml:space="preserve">возвращаются победителю такого аукциона в сроки, установленные </w:t>
      </w:r>
      <w:hyperlink r:id="rId48" w:anchor="Par673" w:history="1">
        <w:r w:rsidRPr="004A73A4">
          <w:rPr>
            <w:rStyle w:val="af"/>
            <w:color w:val="auto"/>
            <w:sz w:val="22"/>
            <w:szCs w:val="22"/>
          </w:rPr>
          <w:t>частью 6 статьи 44</w:t>
        </w:r>
      </w:hyperlink>
      <w:r w:rsidRPr="004A73A4">
        <w:rPr>
          <w:sz w:val="22"/>
          <w:szCs w:val="22"/>
        </w:rPr>
        <w:t xml:space="preserve"> Закона № 44-ФЗ.</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 xml:space="preserve">10.12. В случае, предусмотренном </w:t>
      </w:r>
      <w:hyperlink r:id="rId49" w:anchor="Par1126" w:history="1">
        <w:r w:rsidRPr="004A73A4">
          <w:rPr>
            <w:rStyle w:val="af"/>
            <w:color w:val="auto"/>
            <w:sz w:val="22"/>
            <w:szCs w:val="22"/>
          </w:rPr>
          <w:t>частью 23 статьи 68</w:t>
        </w:r>
      </w:hyperlink>
      <w:r w:rsidRPr="004A73A4">
        <w:rPr>
          <w:sz w:val="22"/>
          <w:szCs w:val="22"/>
        </w:rPr>
        <w:t xml:space="preserve"> Закона № 44-ФЗ,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аукциона, с которым заключается контракт, 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 xml:space="preserve">10.13. Победитель аукциона признается уклонившимся от заключения контракта в случае, если в сроки, предусмотренные статьи 70 Закона № 44-ФЗ, он не направил заказчику проект контракта, подписанный лицом, имеющим право действовать от имени победителя такого аукциона, или направил протокол разногласий, предусмотренный </w:t>
      </w:r>
      <w:hyperlink r:id="rId50" w:anchor="Par1154" w:history="1">
        <w:r w:rsidRPr="004A73A4">
          <w:rPr>
            <w:rStyle w:val="af"/>
            <w:color w:val="auto"/>
            <w:sz w:val="22"/>
            <w:szCs w:val="22"/>
          </w:rPr>
          <w:t>частью 4</w:t>
        </w:r>
      </w:hyperlink>
      <w:r w:rsidRPr="004A73A4">
        <w:rPr>
          <w:sz w:val="22"/>
          <w:szCs w:val="22"/>
        </w:rPr>
        <w:t xml:space="preserve"> статьи 70 Закона № 44-ФЗ, по истечении тринадцати дней с даты размещения в единой информационной системе протокола, указанного в </w:t>
      </w:r>
      <w:hyperlink r:id="rId51" w:anchor="Par1142" w:history="1">
        <w:r w:rsidRPr="004A73A4">
          <w:rPr>
            <w:rStyle w:val="af"/>
            <w:color w:val="auto"/>
            <w:sz w:val="22"/>
            <w:szCs w:val="22"/>
          </w:rPr>
          <w:t>части 8 статьи 69</w:t>
        </w:r>
      </w:hyperlink>
      <w:r w:rsidRPr="004A73A4">
        <w:rPr>
          <w:sz w:val="22"/>
          <w:szCs w:val="22"/>
        </w:rPr>
        <w:t xml:space="preserve"> Закона № 44-ФЗ, или не исполнил требования, предусмотренные </w:t>
      </w:r>
      <w:hyperlink r:id="rId52" w:anchor="Par570" w:history="1">
        <w:r w:rsidRPr="004A73A4">
          <w:rPr>
            <w:rStyle w:val="af"/>
            <w:color w:val="auto"/>
            <w:sz w:val="22"/>
            <w:szCs w:val="22"/>
          </w:rPr>
          <w:t>статьей 37</w:t>
        </w:r>
      </w:hyperlink>
      <w:r w:rsidRPr="004A73A4">
        <w:rPr>
          <w:sz w:val="22"/>
          <w:szCs w:val="22"/>
        </w:rPr>
        <w:t xml:space="preserve"> Закона № 44-ФЗ (в случае снижения при проведении такого аукциона цены контракта на двадцать пять процентов и более от начальной (максимальной) цены контракта).</w:t>
      </w:r>
    </w:p>
    <w:p w:rsidR="00DB1D5D" w:rsidRPr="004A73A4" w:rsidRDefault="00DB1D5D" w:rsidP="00DB1D5D">
      <w:pPr>
        <w:widowControl w:val="0"/>
        <w:autoSpaceDE w:val="0"/>
        <w:autoSpaceDN w:val="0"/>
        <w:adjustRightInd w:val="0"/>
        <w:ind w:firstLine="709"/>
        <w:jc w:val="both"/>
        <w:rPr>
          <w:sz w:val="22"/>
          <w:szCs w:val="22"/>
        </w:rPr>
      </w:pPr>
      <w:bookmarkStart w:id="51" w:name="Par1164"/>
      <w:bookmarkEnd w:id="51"/>
      <w:r w:rsidRPr="004A73A4">
        <w:rPr>
          <w:sz w:val="22"/>
          <w:szCs w:val="22"/>
        </w:rPr>
        <w:t xml:space="preserve">10.14. </w:t>
      </w:r>
      <w:r w:rsidRPr="004A73A4">
        <w:rPr>
          <w:rFonts w:eastAsia="Calibri"/>
          <w:sz w:val="22"/>
          <w:szCs w:val="22"/>
        </w:rPr>
        <w:t xml:space="preserve">В случае если победитель аукциона признан уклонившимся от заключения контракта,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аукционе, и заключить контракт с участником такого аукциона, который предложил такую же, как и победитель такого аукциона, цену контракта или предложение о цене контракта которого содержит лучшие условия по цене контракта, следующие после условий, предложенных победителем такого аукциона. В случае согласия этого участника заключить контракт этот участник признается победителем такого аукциона и проект контракта, прилагаемый к документации об аукционе, составляется заказчиком путем включения в проект контракта условий его исполнения, предложенных этим участником. Проект контракта должен быть направлен заказчиком этому участнику в срок, не превышающий десяти дней с даты признания победителя такого аукциона уклонившимся от заключения контракта. </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 xml:space="preserve">10.15. Участник  аукциона, признанный победителем такого аукциона в соответствии с </w:t>
      </w:r>
      <w:hyperlink r:id="rId53" w:anchor="Par1164" w:history="1">
        <w:r w:rsidRPr="004A73A4">
          <w:rPr>
            <w:rStyle w:val="af"/>
            <w:color w:val="auto"/>
            <w:sz w:val="22"/>
            <w:szCs w:val="22"/>
          </w:rPr>
          <w:t>частью 14</w:t>
        </w:r>
      </w:hyperlink>
      <w:r w:rsidRPr="004A73A4">
        <w:rPr>
          <w:sz w:val="22"/>
          <w:szCs w:val="22"/>
        </w:rPr>
        <w:t xml:space="preserve"> статьи 70 Закона № 44-ФЗ, вправе подписать контракт и передать его заказчику в порядке и в сроки, которые предусмотрены </w:t>
      </w:r>
      <w:hyperlink r:id="rId54" w:anchor="Par1153" w:history="1">
        <w:r w:rsidRPr="004A73A4">
          <w:rPr>
            <w:rStyle w:val="af"/>
            <w:color w:val="auto"/>
            <w:sz w:val="22"/>
            <w:szCs w:val="22"/>
          </w:rPr>
          <w:t>частью 3</w:t>
        </w:r>
      </w:hyperlink>
      <w:r w:rsidRPr="004A73A4">
        <w:rPr>
          <w:sz w:val="22"/>
          <w:szCs w:val="22"/>
        </w:rPr>
        <w:t xml:space="preserve"> статьи 70 Закона № 44-ФЗ, или отказаться от заключения контракта. Одновременно с подписанным экземпляром контракта победитель такого аукциона обязан предоставить обеспечение исполнения контракта, а в случае, предусмотренном </w:t>
      </w:r>
      <w:hyperlink r:id="rId55" w:anchor="Par1126" w:history="1">
        <w:r w:rsidRPr="004A73A4">
          <w:rPr>
            <w:rStyle w:val="af"/>
            <w:color w:val="auto"/>
            <w:sz w:val="22"/>
            <w:szCs w:val="22"/>
          </w:rPr>
          <w:t>частью 23 статьи 68</w:t>
        </w:r>
      </w:hyperlink>
      <w:r w:rsidRPr="004A73A4">
        <w:rPr>
          <w:sz w:val="22"/>
          <w:szCs w:val="22"/>
        </w:rPr>
        <w:t xml:space="preserve"> Закона № 44-ФЗ,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 Если этот победитель уклонился от заключения контракта, такой аукцион признается несостоявшимся.</w:t>
      </w:r>
    </w:p>
    <w:p w:rsidR="00DB1D5D" w:rsidRPr="004A73A4" w:rsidRDefault="00DB1D5D" w:rsidP="00DB1D5D">
      <w:pPr>
        <w:widowControl w:val="0"/>
        <w:autoSpaceDE w:val="0"/>
        <w:autoSpaceDN w:val="0"/>
        <w:adjustRightInd w:val="0"/>
        <w:ind w:firstLine="709"/>
        <w:jc w:val="both"/>
        <w:rPr>
          <w:sz w:val="22"/>
          <w:szCs w:val="22"/>
        </w:rPr>
      </w:pPr>
      <w:r w:rsidRPr="004A73A4">
        <w:rPr>
          <w:sz w:val="22"/>
          <w:szCs w:val="22"/>
        </w:rPr>
        <w:t>10.16.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DB1D5D" w:rsidRPr="004A73A4" w:rsidRDefault="00DB1D5D" w:rsidP="00DB1D5D">
      <w:pPr>
        <w:autoSpaceDE w:val="0"/>
        <w:autoSpaceDN w:val="0"/>
        <w:adjustRightInd w:val="0"/>
        <w:spacing w:line="240" w:lineRule="exact"/>
        <w:ind w:firstLine="709"/>
        <w:jc w:val="both"/>
        <w:rPr>
          <w:rFonts w:eastAsia="Calibri"/>
          <w:b/>
          <w:sz w:val="22"/>
          <w:szCs w:val="22"/>
          <w:lang w:eastAsia="en-US"/>
        </w:rPr>
      </w:pPr>
    </w:p>
    <w:p w:rsidR="00DB1D5D" w:rsidRPr="004A73A4" w:rsidRDefault="00DB1D5D" w:rsidP="00DB1D5D">
      <w:pPr>
        <w:autoSpaceDE w:val="0"/>
        <w:autoSpaceDN w:val="0"/>
        <w:adjustRightInd w:val="0"/>
        <w:spacing w:line="240" w:lineRule="exact"/>
        <w:ind w:firstLine="709"/>
        <w:jc w:val="both"/>
        <w:rPr>
          <w:rFonts w:eastAsia="Calibri"/>
          <w:b/>
          <w:sz w:val="22"/>
          <w:szCs w:val="22"/>
          <w:lang w:eastAsia="en-US"/>
        </w:rPr>
      </w:pPr>
      <w:r w:rsidRPr="004A73A4">
        <w:rPr>
          <w:rFonts w:eastAsia="Calibri"/>
          <w:b/>
          <w:sz w:val="22"/>
          <w:szCs w:val="22"/>
          <w:lang w:eastAsia="en-US"/>
        </w:rPr>
        <w:t>11. ИНФОРМАЦИЯ О ВОЗМОЖНОСТИ ИЗМЕНЕНИЯ УСЛОВИЙ КОНТРАКТА</w:t>
      </w:r>
    </w:p>
    <w:p w:rsidR="00DB1D5D" w:rsidRPr="004A73A4" w:rsidRDefault="00DB1D5D" w:rsidP="00DB1D5D">
      <w:pPr>
        <w:autoSpaceDE w:val="0"/>
        <w:autoSpaceDN w:val="0"/>
        <w:adjustRightInd w:val="0"/>
        <w:ind w:firstLine="709"/>
        <w:jc w:val="both"/>
        <w:rPr>
          <w:rFonts w:eastAsia="Calibri"/>
          <w:sz w:val="22"/>
          <w:szCs w:val="22"/>
          <w:lang w:eastAsia="en-US"/>
        </w:rPr>
      </w:pPr>
      <w:r w:rsidRPr="004A73A4">
        <w:rPr>
          <w:rFonts w:eastAsia="Calibri"/>
          <w:sz w:val="22"/>
          <w:szCs w:val="22"/>
          <w:lang w:eastAsia="en-US"/>
        </w:rPr>
        <w:t>11.1. При исполнении контракта по соглашению сторон цена контракта может быть снижена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DB1D5D" w:rsidRPr="004A73A4" w:rsidRDefault="00DB1D5D" w:rsidP="00DB1D5D">
      <w:pPr>
        <w:autoSpaceDE w:val="0"/>
        <w:autoSpaceDN w:val="0"/>
        <w:adjustRightInd w:val="0"/>
        <w:spacing w:line="240" w:lineRule="exact"/>
        <w:ind w:firstLine="709"/>
        <w:jc w:val="both"/>
        <w:rPr>
          <w:rFonts w:eastAsia="Calibri"/>
          <w:sz w:val="22"/>
          <w:szCs w:val="22"/>
          <w:lang w:eastAsia="en-US"/>
        </w:rPr>
      </w:pPr>
      <w:r w:rsidRPr="004A73A4">
        <w:rPr>
          <w:rFonts w:eastAsia="Calibri"/>
          <w:sz w:val="22"/>
          <w:szCs w:val="22"/>
          <w:lang w:eastAsia="en-US"/>
        </w:rPr>
        <w:t xml:space="preserve">11.2. При исполнении контракта по соглашению сторон существенные условия контракта могут быть изменены в случаях, предусмотренных </w:t>
      </w:r>
      <w:r w:rsidRPr="004A73A4">
        <w:rPr>
          <w:sz w:val="22"/>
          <w:szCs w:val="22"/>
        </w:rPr>
        <w:t xml:space="preserve">частью 18 статьи 34, </w:t>
      </w:r>
      <w:r w:rsidRPr="004A73A4">
        <w:rPr>
          <w:rFonts w:eastAsia="Calibri"/>
          <w:sz w:val="22"/>
          <w:szCs w:val="22"/>
          <w:lang w:eastAsia="en-US"/>
        </w:rPr>
        <w:t>подпунктом б пункта 1 части 1 статьи 95 Закона № 44-ФЗ, если такое право заказчика предусмотрено в Информационной карте.</w:t>
      </w:r>
    </w:p>
    <w:p w:rsidR="00DB1D5D" w:rsidRPr="004A73A4" w:rsidRDefault="00DB1D5D" w:rsidP="00DB1D5D">
      <w:pPr>
        <w:autoSpaceDE w:val="0"/>
        <w:autoSpaceDN w:val="0"/>
        <w:adjustRightInd w:val="0"/>
        <w:ind w:firstLine="709"/>
        <w:jc w:val="both"/>
        <w:rPr>
          <w:rFonts w:eastAsia="Calibri"/>
          <w:sz w:val="22"/>
          <w:szCs w:val="22"/>
        </w:rPr>
      </w:pPr>
      <w:r w:rsidRPr="004A73A4">
        <w:rPr>
          <w:rFonts w:eastAsia="Calibri"/>
          <w:sz w:val="22"/>
          <w:szCs w:val="22"/>
        </w:rPr>
        <w:t>11.3. В 2016 году допускается изменение по соглашению сторон срока исполнения контракта, и (или) цены контракта, и (или) цены единицы товара, работы, услуги, и (или) количества товаров, объема работ, услуг, предусмотренных контрактами, срок исполнения которых завершается в 2015 и 2016 годах, в порядке, установленном Правительством Российской Федерации. При этом заказчик в ходе исполнения контракта обеспечивает согласование с поставщиком (подрядчиком, исполнителем) новых условий контракта.</w:t>
      </w:r>
    </w:p>
    <w:p w:rsidR="00DB1D5D" w:rsidRPr="004A73A4" w:rsidRDefault="00DB1D5D" w:rsidP="00DB1D5D">
      <w:pPr>
        <w:widowControl w:val="0"/>
        <w:autoSpaceDE w:val="0"/>
        <w:autoSpaceDN w:val="0"/>
        <w:adjustRightInd w:val="0"/>
        <w:jc w:val="both"/>
        <w:rPr>
          <w:sz w:val="20"/>
          <w:szCs w:val="20"/>
        </w:rPr>
      </w:pPr>
    </w:p>
    <w:p w:rsidR="00B43540" w:rsidRPr="004A73A4" w:rsidRDefault="00B43540" w:rsidP="00042BB5">
      <w:pPr>
        <w:tabs>
          <w:tab w:val="left" w:pos="708"/>
        </w:tabs>
        <w:autoSpaceDE w:val="0"/>
        <w:autoSpaceDN w:val="0"/>
        <w:ind w:right="-1" w:firstLine="709"/>
        <w:jc w:val="both"/>
        <w:rPr>
          <w:sz w:val="22"/>
          <w:szCs w:val="22"/>
        </w:rPr>
      </w:pPr>
    </w:p>
    <w:p w:rsidR="009E6C8C" w:rsidRPr="004A73A4" w:rsidRDefault="009E6C8C" w:rsidP="009E6C8C">
      <w:pPr>
        <w:widowControl w:val="0"/>
        <w:autoSpaceDE w:val="0"/>
        <w:autoSpaceDN w:val="0"/>
        <w:adjustRightInd w:val="0"/>
        <w:jc w:val="both"/>
        <w:rPr>
          <w:sz w:val="20"/>
          <w:szCs w:val="20"/>
        </w:rPr>
      </w:pPr>
    </w:p>
    <w:p w:rsidR="00B43540" w:rsidRPr="004A73A4" w:rsidRDefault="00B43540" w:rsidP="00B43540">
      <w:pPr>
        <w:autoSpaceDE w:val="0"/>
        <w:autoSpaceDN w:val="0"/>
        <w:jc w:val="both"/>
        <w:outlineLvl w:val="4"/>
        <w:rPr>
          <w:bCs/>
          <w:sz w:val="22"/>
          <w:szCs w:val="22"/>
        </w:rPr>
      </w:pPr>
    </w:p>
    <w:p w:rsidR="00B43540" w:rsidRPr="004A73A4" w:rsidRDefault="00B43540" w:rsidP="00B43540">
      <w:pPr>
        <w:autoSpaceDE w:val="0"/>
        <w:autoSpaceDN w:val="0"/>
        <w:adjustRightInd w:val="0"/>
        <w:spacing w:line="240" w:lineRule="exact"/>
        <w:ind w:firstLine="709"/>
        <w:jc w:val="both"/>
        <w:rPr>
          <w:rFonts w:eastAsia="Calibri"/>
          <w:sz w:val="22"/>
          <w:szCs w:val="22"/>
          <w:lang w:eastAsia="en-US"/>
        </w:rPr>
      </w:pPr>
    </w:p>
    <w:p w:rsidR="00B43540" w:rsidRPr="004A73A4" w:rsidRDefault="00B43540" w:rsidP="00B43540">
      <w:pPr>
        <w:widowControl w:val="0"/>
        <w:autoSpaceDE w:val="0"/>
        <w:autoSpaceDN w:val="0"/>
        <w:adjustRightInd w:val="0"/>
        <w:jc w:val="both"/>
        <w:rPr>
          <w:sz w:val="22"/>
          <w:szCs w:val="22"/>
        </w:rPr>
      </w:pPr>
    </w:p>
    <w:bookmarkEnd w:id="0"/>
    <w:bookmarkEnd w:id="1"/>
    <w:bookmarkEnd w:id="2"/>
    <w:bookmarkEnd w:id="3"/>
    <w:p w:rsidR="00F24272" w:rsidRPr="004A73A4" w:rsidRDefault="00F24272" w:rsidP="00042BB5">
      <w:pPr>
        <w:widowControl w:val="0"/>
        <w:autoSpaceDE w:val="0"/>
        <w:autoSpaceDN w:val="0"/>
        <w:adjustRightInd w:val="0"/>
        <w:jc w:val="both"/>
        <w:rPr>
          <w:sz w:val="22"/>
          <w:szCs w:val="22"/>
        </w:rPr>
      </w:pPr>
    </w:p>
    <w:p w:rsidR="005434D7" w:rsidRPr="004A73A4" w:rsidRDefault="005434D7" w:rsidP="00042BB5">
      <w:pPr>
        <w:widowControl w:val="0"/>
        <w:autoSpaceDE w:val="0"/>
        <w:autoSpaceDN w:val="0"/>
        <w:adjustRightInd w:val="0"/>
        <w:jc w:val="both"/>
        <w:rPr>
          <w:sz w:val="22"/>
          <w:szCs w:val="22"/>
        </w:rPr>
      </w:pPr>
    </w:p>
    <w:p w:rsidR="005434D7" w:rsidRPr="004A73A4" w:rsidRDefault="00042BB5" w:rsidP="00DE076F">
      <w:pPr>
        <w:autoSpaceDE w:val="0"/>
        <w:autoSpaceDN w:val="0"/>
        <w:jc w:val="center"/>
        <w:outlineLvl w:val="0"/>
        <w:rPr>
          <w:b/>
          <w:kern w:val="28"/>
          <w:sz w:val="22"/>
          <w:szCs w:val="22"/>
        </w:rPr>
      </w:pPr>
      <w:r w:rsidRPr="004A73A4">
        <w:rPr>
          <w:b/>
          <w:kern w:val="28"/>
          <w:sz w:val="22"/>
          <w:szCs w:val="22"/>
        </w:rPr>
        <w:lastRenderedPageBreak/>
        <w:t>II. ИНФОРМАЦИОННАЯ КАРТА</w:t>
      </w:r>
      <w:r w:rsidRPr="004A73A4">
        <w:rPr>
          <w:b/>
          <w:kern w:val="28"/>
          <w:sz w:val="22"/>
          <w:szCs w:val="22"/>
          <w:lang w:val="en-US"/>
        </w:rPr>
        <w:br/>
      </w:r>
    </w:p>
    <w:p w:rsidR="00B26E32" w:rsidRPr="004A73A4" w:rsidRDefault="00B26E32" w:rsidP="00B26E32">
      <w:pPr>
        <w:autoSpaceDE w:val="0"/>
        <w:autoSpaceDN w:val="0"/>
        <w:jc w:val="center"/>
        <w:outlineLvl w:val="0"/>
        <w:rPr>
          <w:b/>
          <w:kern w:val="28"/>
          <w:sz w:val="22"/>
          <w:szCs w:val="22"/>
        </w:rPr>
      </w:pPr>
    </w:p>
    <w:tbl>
      <w:tblPr>
        <w:tblW w:w="5045" w:type="pct"/>
        <w:jc w:val="center"/>
        <w:tblLayout w:type="fixed"/>
        <w:tblLook w:val="00A0"/>
      </w:tblPr>
      <w:tblGrid>
        <w:gridCol w:w="714"/>
        <w:gridCol w:w="2996"/>
        <w:gridCol w:w="6518"/>
      </w:tblGrid>
      <w:tr w:rsidR="00B26E32" w:rsidRPr="004A73A4" w:rsidTr="000D7118">
        <w:trPr>
          <w:tblHeader/>
          <w:jc w:val="center"/>
        </w:trPr>
        <w:tc>
          <w:tcPr>
            <w:tcW w:w="743" w:type="dxa"/>
            <w:tcBorders>
              <w:top w:val="single" w:sz="4" w:space="0" w:color="auto"/>
              <w:left w:val="single" w:sz="4" w:space="0" w:color="auto"/>
              <w:bottom w:val="single" w:sz="4" w:space="0" w:color="auto"/>
              <w:right w:val="single" w:sz="4" w:space="0" w:color="auto"/>
            </w:tcBorders>
            <w:vAlign w:val="center"/>
            <w:hideMark/>
          </w:tcPr>
          <w:p w:rsidR="00B26E32" w:rsidRPr="004A73A4" w:rsidRDefault="00B26E32" w:rsidP="00442B91">
            <w:pPr>
              <w:keepLines/>
              <w:widowControl w:val="0"/>
              <w:suppressLineNumbers/>
              <w:tabs>
                <w:tab w:val="left" w:pos="-150"/>
              </w:tabs>
              <w:suppressAutoHyphens/>
              <w:autoSpaceDE w:val="0"/>
              <w:autoSpaceDN w:val="0"/>
              <w:jc w:val="center"/>
              <w:rPr>
                <w:b/>
                <w:bCs/>
              </w:rPr>
            </w:pPr>
            <w:r w:rsidRPr="004A73A4">
              <w:rPr>
                <w:b/>
                <w:bCs/>
                <w:sz w:val="22"/>
                <w:szCs w:val="22"/>
              </w:rPr>
              <w:t>№</w:t>
            </w:r>
          </w:p>
          <w:p w:rsidR="00B26E32" w:rsidRPr="004A73A4" w:rsidRDefault="00B26E32" w:rsidP="00442B91">
            <w:pPr>
              <w:keepLines/>
              <w:widowControl w:val="0"/>
              <w:suppressLineNumbers/>
              <w:tabs>
                <w:tab w:val="left" w:pos="-150"/>
              </w:tabs>
              <w:suppressAutoHyphens/>
              <w:autoSpaceDE w:val="0"/>
              <w:autoSpaceDN w:val="0"/>
              <w:jc w:val="center"/>
              <w:rPr>
                <w:b/>
                <w:bCs/>
              </w:rPr>
            </w:pPr>
            <w:r w:rsidRPr="004A73A4">
              <w:rPr>
                <w:b/>
                <w:bCs/>
                <w:sz w:val="22"/>
                <w:szCs w:val="22"/>
              </w:rPr>
              <w:t>п/п</w:t>
            </w:r>
          </w:p>
        </w:tc>
        <w:tc>
          <w:tcPr>
            <w:tcW w:w="3162" w:type="dxa"/>
            <w:tcBorders>
              <w:top w:val="single" w:sz="4" w:space="0" w:color="auto"/>
              <w:left w:val="single" w:sz="4" w:space="0" w:color="auto"/>
              <w:bottom w:val="single" w:sz="4" w:space="0" w:color="auto"/>
              <w:right w:val="single" w:sz="4" w:space="0" w:color="auto"/>
            </w:tcBorders>
            <w:vAlign w:val="center"/>
            <w:hideMark/>
          </w:tcPr>
          <w:p w:rsidR="00B26E32" w:rsidRPr="004A73A4" w:rsidRDefault="00B26E32" w:rsidP="00442B91">
            <w:pPr>
              <w:keepLines/>
              <w:widowControl w:val="0"/>
              <w:suppressLineNumbers/>
              <w:suppressAutoHyphens/>
              <w:autoSpaceDE w:val="0"/>
              <w:autoSpaceDN w:val="0"/>
              <w:jc w:val="center"/>
              <w:rPr>
                <w:b/>
                <w:bCs/>
              </w:rPr>
            </w:pPr>
            <w:r w:rsidRPr="004A73A4">
              <w:rPr>
                <w:b/>
                <w:bCs/>
                <w:sz w:val="22"/>
                <w:szCs w:val="22"/>
              </w:rPr>
              <w:t>Наименование</w:t>
            </w:r>
          </w:p>
        </w:tc>
        <w:tc>
          <w:tcPr>
            <w:tcW w:w="6895" w:type="dxa"/>
            <w:tcBorders>
              <w:top w:val="single" w:sz="4" w:space="0" w:color="auto"/>
              <w:left w:val="single" w:sz="4" w:space="0" w:color="auto"/>
              <w:bottom w:val="single" w:sz="4" w:space="0" w:color="auto"/>
              <w:right w:val="single" w:sz="4" w:space="0" w:color="auto"/>
            </w:tcBorders>
            <w:vAlign w:val="center"/>
            <w:hideMark/>
          </w:tcPr>
          <w:p w:rsidR="00B26E32" w:rsidRPr="004A73A4" w:rsidRDefault="00B26E32" w:rsidP="00442B91">
            <w:pPr>
              <w:keepLines/>
              <w:widowControl w:val="0"/>
              <w:suppressLineNumbers/>
              <w:suppressAutoHyphens/>
              <w:autoSpaceDE w:val="0"/>
              <w:autoSpaceDN w:val="0"/>
              <w:jc w:val="center"/>
              <w:rPr>
                <w:b/>
                <w:bCs/>
              </w:rPr>
            </w:pPr>
            <w:r w:rsidRPr="004A73A4">
              <w:rPr>
                <w:b/>
                <w:bCs/>
                <w:sz w:val="22"/>
                <w:szCs w:val="22"/>
              </w:rPr>
              <w:t>Содержание</w:t>
            </w:r>
          </w:p>
        </w:tc>
      </w:tr>
      <w:tr w:rsidR="00B26E32"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autoSpaceDE w:val="0"/>
              <w:autoSpaceDN w:val="0"/>
              <w:outlineLvl w:val="2"/>
            </w:pPr>
            <w:r w:rsidRPr="004A73A4">
              <w:rPr>
                <w:sz w:val="22"/>
                <w:szCs w:val="22"/>
              </w:rPr>
              <w:t>1</w:t>
            </w:r>
          </w:p>
        </w:tc>
        <w:tc>
          <w:tcPr>
            <w:tcW w:w="3162" w:type="dxa"/>
            <w:tcBorders>
              <w:top w:val="single" w:sz="4" w:space="0" w:color="auto"/>
              <w:left w:val="single" w:sz="4" w:space="0" w:color="auto"/>
              <w:bottom w:val="single" w:sz="4" w:space="0" w:color="auto"/>
              <w:right w:val="single" w:sz="4" w:space="0" w:color="auto"/>
            </w:tcBorders>
            <w:shd w:val="clear" w:color="auto" w:fill="FFFFFF" w:themeFill="background1"/>
          </w:tcPr>
          <w:p w:rsidR="00B26E32" w:rsidRPr="004A73A4" w:rsidRDefault="00B26E32" w:rsidP="00442B91">
            <w:pPr>
              <w:keepLines/>
              <w:widowControl w:val="0"/>
              <w:suppressLineNumbers/>
              <w:suppressAutoHyphens/>
              <w:autoSpaceDE w:val="0"/>
              <w:autoSpaceDN w:val="0"/>
              <w:rPr>
                <w:lang w:val="en-US"/>
              </w:rPr>
            </w:pPr>
            <w:r w:rsidRPr="004A73A4">
              <w:rPr>
                <w:sz w:val="22"/>
                <w:szCs w:val="22"/>
              </w:rPr>
              <w:t>Наименование объекта закупки</w:t>
            </w:r>
          </w:p>
        </w:tc>
        <w:tc>
          <w:tcPr>
            <w:tcW w:w="6895" w:type="dxa"/>
            <w:tcBorders>
              <w:top w:val="single" w:sz="4" w:space="0" w:color="auto"/>
              <w:left w:val="single" w:sz="4" w:space="0" w:color="auto"/>
              <w:bottom w:val="single" w:sz="4" w:space="0" w:color="auto"/>
              <w:right w:val="single" w:sz="4" w:space="0" w:color="auto"/>
            </w:tcBorders>
          </w:tcPr>
          <w:p w:rsidR="00B26E32" w:rsidRPr="004A73A4" w:rsidRDefault="0010423E" w:rsidP="0010423E">
            <w:pPr>
              <w:widowControl w:val="0"/>
              <w:jc w:val="both"/>
              <w:rPr>
                <w:b/>
              </w:rPr>
            </w:pPr>
            <w:r>
              <w:rPr>
                <w:b/>
                <w:sz w:val="22"/>
                <w:szCs w:val="22"/>
              </w:rPr>
              <w:t>О</w:t>
            </w:r>
            <w:r w:rsidRPr="00780EB3">
              <w:rPr>
                <w:b/>
                <w:sz w:val="22"/>
                <w:szCs w:val="22"/>
              </w:rPr>
              <w:t>казание услуг по п</w:t>
            </w:r>
            <w:r>
              <w:rPr>
                <w:b/>
                <w:sz w:val="22"/>
                <w:szCs w:val="22"/>
              </w:rPr>
              <w:t>ередаче</w:t>
            </w:r>
            <w:r w:rsidRPr="00780EB3">
              <w:rPr>
                <w:b/>
                <w:sz w:val="22"/>
                <w:szCs w:val="22"/>
              </w:rPr>
              <w:t xml:space="preserve"> неисключительных прав на программное обеспечение</w:t>
            </w:r>
          </w:p>
        </w:tc>
      </w:tr>
      <w:tr w:rsidR="00B26E32"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B26E32" w:rsidRPr="004A73A4" w:rsidRDefault="00B26E32" w:rsidP="00442B91">
            <w:r w:rsidRPr="004A73A4">
              <w:rPr>
                <w:sz w:val="22"/>
                <w:szCs w:val="22"/>
              </w:rPr>
              <w:t>2</w:t>
            </w:r>
          </w:p>
        </w:tc>
        <w:tc>
          <w:tcPr>
            <w:tcW w:w="3162" w:type="dxa"/>
            <w:tcBorders>
              <w:top w:val="single" w:sz="4" w:space="0" w:color="auto"/>
              <w:left w:val="single" w:sz="4" w:space="0" w:color="auto"/>
              <w:bottom w:val="single" w:sz="4" w:space="0" w:color="auto"/>
              <w:right w:val="single" w:sz="4" w:space="0" w:color="auto"/>
            </w:tcBorders>
            <w:shd w:val="clear" w:color="auto" w:fill="FFFFFF" w:themeFill="background1"/>
          </w:tcPr>
          <w:p w:rsidR="00B26E32" w:rsidRPr="004A73A4" w:rsidRDefault="00B26E32" w:rsidP="00442B91">
            <w:pPr>
              <w:rPr>
                <w:lang w:eastAsia="en-US"/>
              </w:rPr>
            </w:pPr>
            <w:r w:rsidRPr="004A73A4">
              <w:rPr>
                <w:sz w:val="22"/>
                <w:szCs w:val="22"/>
                <w:lang w:eastAsia="en-US"/>
              </w:rPr>
              <w:t>Способ определения поставщика</w:t>
            </w:r>
          </w:p>
        </w:tc>
        <w:tc>
          <w:tcPr>
            <w:tcW w:w="6895"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keepLines/>
              <w:widowControl w:val="0"/>
              <w:suppressLineNumbers/>
              <w:suppressAutoHyphens/>
              <w:autoSpaceDE w:val="0"/>
              <w:autoSpaceDN w:val="0"/>
            </w:pPr>
            <w:r w:rsidRPr="004A73A4">
              <w:rPr>
                <w:sz w:val="22"/>
                <w:szCs w:val="22"/>
              </w:rPr>
              <w:t>Аукцион в электронной форме</w:t>
            </w:r>
          </w:p>
          <w:p w:rsidR="00B26E32" w:rsidRPr="004A73A4" w:rsidRDefault="00B26E32" w:rsidP="00442B91"/>
        </w:tc>
      </w:tr>
      <w:tr w:rsidR="00B26E32"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B26E32" w:rsidRPr="004A73A4" w:rsidRDefault="00B26E32" w:rsidP="00442B91">
            <w:r w:rsidRPr="004A73A4">
              <w:rPr>
                <w:sz w:val="22"/>
                <w:szCs w:val="22"/>
              </w:rPr>
              <w:t>3</w:t>
            </w:r>
          </w:p>
        </w:tc>
        <w:tc>
          <w:tcPr>
            <w:tcW w:w="3162" w:type="dxa"/>
            <w:tcBorders>
              <w:top w:val="single" w:sz="4" w:space="0" w:color="auto"/>
              <w:left w:val="single" w:sz="4" w:space="0" w:color="auto"/>
              <w:bottom w:val="single" w:sz="4" w:space="0" w:color="auto"/>
              <w:right w:val="single" w:sz="4" w:space="0" w:color="auto"/>
            </w:tcBorders>
            <w:shd w:val="clear" w:color="auto" w:fill="FFFFFF" w:themeFill="background1"/>
          </w:tcPr>
          <w:p w:rsidR="00B26E32" w:rsidRPr="004A73A4" w:rsidRDefault="00B26E32" w:rsidP="00442B91">
            <w:r w:rsidRPr="004A73A4">
              <w:rPr>
                <w:sz w:val="22"/>
                <w:szCs w:val="22"/>
              </w:rPr>
              <w:t xml:space="preserve">Источник финансирования </w:t>
            </w:r>
          </w:p>
        </w:tc>
        <w:tc>
          <w:tcPr>
            <w:tcW w:w="6895" w:type="dxa"/>
            <w:tcBorders>
              <w:top w:val="single" w:sz="4" w:space="0" w:color="auto"/>
              <w:left w:val="single" w:sz="4" w:space="0" w:color="auto"/>
              <w:bottom w:val="single" w:sz="4" w:space="0" w:color="auto"/>
              <w:right w:val="single" w:sz="4" w:space="0" w:color="auto"/>
            </w:tcBorders>
          </w:tcPr>
          <w:p w:rsidR="00471EC9" w:rsidRPr="004A73A4" w:rsidRDefault="00B26E32" w:rsidP="00471EC9">
            <w:pPr>
              <w:shd w:val="clear" w:color="auto" w:fill="FFFFFF"/>
              <w:rPr>
                <w:bCs/>
              </w:rPr>
            </w:pPr>
            <w:r w:rsidRPr="004A73A4">
              <w:rPr>
                <w:sz w:val="22"/>
                <w:szCs w:val="22"/>
              </w:rPr>
              <w:t xml:space="preserve">Средства </w:t>
            </w:r>
            <w:r w:rsidR="00471EC9">
              <w:rPr>
                <w:bCs/>
                <w:sz w:val="22"/>
                <w:szCs w:val="22"/>
              </w:rPr>
              <w:t>местного бюджета</w:t>
            </w:r>
          </w:p>
          <w:p w:rsidR="00B26E32" w:rsidRPr="004A73A4" w:rsidRDefault="00B26E32" w:rsidP="00442B91">
            <w:pPr>
              <w:shd w:val="clear" w:color="auto" w:fill="FFFFFF"/>
              <w:rPr>
                <w:bCs/>
              </w:rPr>
            </w:pPr>
          </w:p>
        </w:tc>
      </w:tr>
      <w:tr w:rsidR="00B26E32"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autoSpaceDE w:val="0"/>
              <w:autoSpaceDN w:val="0"/>
              <w:outlineLvl w:val="2"/>
            </w:pPr>
            <w:r w:rsidRPr="004A73A4">
              <w:rPr>
                <w:sz w:val="22"/>
                <w:szCs w:val="22"/>
              </w:rPr>
              <w:t>4</w:t>
            </w:r>
          </w:p>
        </w:tc>
        <w:tc>
          <w:tcPr>
            <w:tcW w:w="3162"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keepLines/>
              <w:widowControl w:val="0"/>
              <w:suppressLineNumbers/>
              <w:suppressAutoHyphens/>
              <w:autoSpaceDE w:val="0"/>
              <w:autoSpaceDN w:val="0"/>
            </w:pPr>
            <w:r w:rsidRPr="00F24272">
              <w:rPr>
                <w:sz w:val="22"/>
                <w:szCs w:val="22"/>
              </w:rPr>
              <w:t>Начальная (максимальная) цена контракта (цена лота)</w:t>
            </w:r>
          </w:p>
        </w:tc>
        <w:tc>
          <w:tcPr>
            <w:tcW w:w="6895" w:type="dxa"/>
            <w:tcBorders>
              <w:top w:val="single" w:sz="4" w:space="0" w:color="auto"/>
              <w:left w:val="single" w:sz="4" w:space="0" w:color="auto"/>
              <w:bottom w:val="single" w:sz="4" w:space="0" w:color="auto"/>
              <w:right w:val="single" w:sz="4" w:space="0" w:color="auto"/>
            </w:tcBorders>
          </w:tcPr>
          <w:p w:rsidR="0010423E" w:rsidRPr="0010423E" w:rsidRDefault="0010423E" w:rsidP="0010423E">
            <w:pPr>
              <w:pStyle w:val="afb"/>
              <w:ind w:firstLine="22"/>
              <w:rPr>
                <w:rFonts w:ascii="Times New Roman" w:hAnsi="Times New Roman" w:cs="Times New Roman"/>
                <w:b/>
              </w:rPr>
            </w:pPr>
            <w:r w:rsidRPr="0010423E">
              <w:rPr>
                <w:rFonts w:ascii="Times New Roman" w:hAnsi="Times New Roman" w:cs="Times New Roman"/>
                <w:b/>
              </w:rPr>
              <w:t>28 324.36</w:t>
            </w:r>
            <w:r>
              <w:rPr>
                <w:rFonts w:ascii="Times New Roman" w:hAnsi="Times New Roman" w:cs="Times New Roman"/>
                <w:b/>
              </w:rPr>
              <w:t xml:space="preserve"> (двадцать восемь тысяч триста двадцать четыре) рубля 36 копеек</w:t>
            </w:r>
          </w:p>
          <w:p w:rsidR="00B26E32" w:rsidRPr="004A73A4" w:rsidRDefault="00B26E32" w:rsidP="00442B91">
            <w:pPr>
              <w:spacing w:line="240" w:lineRule="atLeast"/>
              <w:rPr>
                <w:b/>
              </w:rPr>
            </w:pPr>
          </w:p>
        </w:tc>
      </w:tr>
      <w:tr w:rsidR="00B26E32" w:rsidRPr="004A73A4" w:rsidTr="000D7118">
        <w:trPr>
          <w:jc w:val="center"/>
        </w:trPr>
        <w:tc>
          <w:tcPr>
            <w:tcW w:w="743" w:type="dxa"/>
            <w:tcBorders>
              <w:top w:val="single" w:sz="4" w:space="0" w:color="auto"/>
              <w:left w:val="single" w:sz="4" w:space="0" w:color="auto"/>
              <w:bottom w:val="nil"/>
              <w:right w:val="single" w:sz="4" w:space="0" w:color="auto"/>
            </w:tcBorders>
          </w:tcPr>
          <w:p w:rsidR="00B26E32" w:rsidRPr="004A73A4" w:rsidRDefault="00B26E32" w:rsidP="00442B91">
            <w:pPr>
              <w:autoSpaceDE w:val="0"/>
              <w:autoSpaceDN w:val="0"/>
              <w:outlineLvl w:val="2"/>
            </w:pPr>
            <w:r w:rsidRPr="004A73A4">
              <w:rPr>
                <w:sz w:val="22"/>
                <w:szCs w:val="22"/>
              </w:rPr>
              <w:t>4.1</w:t>
            </w:r>
          </w:p>
        </w:tc>
        <w:tc>
          <w:tcPr>
            <w:tcW w:w="3162"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keepLines/>
              <w:widowControl w:val="0"/>
              <w:suppressLineNumbers/>
              <w:suppressAutoHyphens/>
              <w:autoSpaceDE w:val="0"/>
              <w:autoSpaceDN w:val="0"/>
            </w:pPr>
            <w:r w:rsidRPr="004A73A4">
              <w:rPr>
                <w:sz w:val="22"/>
                <w:szCs w:val="22"/>
                <w:shd w:val="clear" w:color="auto" w:fill="FFFFFF" w:themeFill="background1"/>
              </w:rPr>
              <w:t>Общая начальная (максимальная) цена</w:t>
            </w:r>
            <w:r w:rsidRPr="004A73A4">
              <w:rPr>
                <w:sz w:val="22"/>
                <w:szCs w:val="22"/>
              </w:rPr>
              <w:t xml:space="preserve"> запасных частей или каждой запасной части к технике, оборудованию, и начальная (максимальная) цена единицы услуги и (или) работы</w:t>
            </w:r>
          </w:p>
        </w:tc>
        <w:tc>
          <w:tcPr>
            <w:tcW w:w="6895"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autoSpaceDE w:val="0"/>
              <w:autoSpaceDN w:val="0"/>
              <w:adjustRightInd w:val="0"/>
              <w:rPr>
                <w:rFonts w:eastAsia="Calibri"/>
                <w:noProof/>
                <w:lang w:val="en-US"/>
              </w:rPr>
            </w:pPr>
            <w:r w:rsidRPr="004A73A4">
              <w:rPr>
                <w:rFonts w:eastAsia="Calibri"/>
                <w:noProof/>
                <w:sz w:val="22"/>
                <w:szCs w:val="22"/>
              </w:rPr>
              <w:t>Не предусмотрена</w:t>
            </w:r>
          </w:p>
        </w:tc>
      </w:tr>
      <w:tr w:rsidR="00B26E32" w:rsidRPr="004A73A4" w:rsidTr="000D7118">
        <w:trPr>
          <w:trHeight w:val="197"/>
          <w:jc w:val="center"/>
        </w:trPr>
        <w:tc>
          <w:tcPr>
            <w:tcW w:w="743"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autoSpaceDE w:val="0"/>
              <w:autoSpaceDN w:val="0"/>
              <w:outlineLvl w:val="2"/>
            </w:pPr>
            <w:r w:rsidRPr="004A73A4">
              <w:rPr>
                <w:sz w:val="22"/>
                <w:szCs w:val="22"/>
              </w:rPr>
              <w:t>4.2</w:t>
            </w:r>
          </w:p>
        </w:tc>
        <w:tc>
          <w:tcPr>
            <w:tcW w:w="3162"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keepLines/>
              <w:widowControl w:val="0"/>
              <w:suppressLineNumbers/>
              <w:suppressAutoHyphens/>
              <w:autoSpaceDE w:val="0"/>
              <w:autoSpaceDN w:val="0"/>
            </w:pPr>
            <w:r w:rsidRPr="004A73A4">
              <w:rPr>
                <w:sz w:val="22"/>
                <w:szCs w:val="22"/>
              </w:rPr>
              <w:t>Возможность оплаты по цене единицы работы, услуги, по цене каждой запасной части к технике, оборудованию</w:t>
            </w:r>
          </w:p>
        </w:tc>
        <w:tc>
          <w:tcPr>
            <w:tcW w:w="6895"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autoSpaceDE w:val="0"/>
              <w:autoSpaceDN w:val="0"/>
              <w:adjustRightInd w:val="0"/>
              <w:rPr>
                <w:rFonts w:eastAsia="Calibri"/>
                <w:noProof/>
              </w:rPr>
            </w:pPr>
            <w:r w:rsidRPr="004A73A4">
              <w:rPr>
                <w:rFonts w:eastAsia="Calibri"/>
                <w:noProof/>
                <w:sz w:val="22"/>
                <w:szCs w:val="22"/>
              </w:rPr>
              <w:t>Не предусмотрена</w:t>
            </w:r>
          </w:p>
        </w:tc>
      </w:tr>
      <w:tr w:rsidR="00B26E32"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autoSpaceDE w:val="0"/>
              <w:autoSpaceDN w:val="0"/>
              <w:outlineLvl w:val="2"/>
            </w:pPr>
            <w:r w:rsidRPr="004A73A4">
              <w:rPr>
                <w:sz w:val="22"/>
                <w:szCs w:val="22"/>
              </w:rPr>
              <w:t>4.3</w:t>
            </w:r>
          </w:p>
        </w:tc>
        <w:tc>
          <w:tcPr>
            <w:tcW w:w="3162"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keepLines/>
              <w:widowControl w:val="0"/>
              <w:suppressLineNumbers/>
              <w:suppressAutoHyphens/>
              <w:autoSpaceDE w:val="0"/>
              <w:autoSpaceDN w:val="0"/>
              <w:rPr>
                <w:lang w:eastAsia="en-US"/>
              </w:rPr>
            </w:pPr>
            <w:r w:rsidRPr="004A73A4">
              <w:rPr>
                <w:sz w:val="22"/>
                <w:szCs w:val="22"/>
                <w:lang w:eastAsia="en-US"/>
              </w:rPr>
              <w:t>Возможность заказчика заключить контракты с несколькими участниками закупки на поставки технических средств реабилитации инвалидов, создание нескольких произведений литературы или искусства, выполнение научно-исследовательских работ либо оказание услуг в сфере образования или услуг по санаторно-курортному лечению и оздоровлению, услуг по организации отдыха детей и их оздоровления, в том числе по предоставлению путевок (с указанием количества указанных контрактов)</w:t>
            </w:r>
          </w:p>
        </w:tc>
        <w:tc>
          <w:tcPr>
            <w:tcW w:w="6895"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autoSpaceDE w:val="0"/>
              <w:autoSpaceDN w:val="0"/>
              <w:adjustRightInd w:val="0"/>
              <w:rPr>
                <w:rFonts w:eastAsia="Calibri"/>
                <w:noProof/>
              </w:rPr>
            </w:pPr>
            <w:r w:rsidRPr="004A73A4">
              <w:rPr>
                <w:rFonts w:eastAsia="Calibri"/>
                <w:noProof/>
                <w:sz w:val="22"/>
                <w:szCs w:val="22"/>
              </w:rPr>
              <w:t>Не предусмотрена</w:t>
            </w:r>
          </w:p>
        </w:tc>
      </w:tr>
      <w:tr w:rsidR="00B26E32" w:rsidRPr="004A73A4" w:rsidTr="000D7118">
        <w:trPr>
          <w:trHeight w:val="296"/>
          <w:jc w:val="center"/>
        </w:trPr>
        <w:tc>
          <w:tcPr>
            <w:tcW w:w="743" w:type="dxa"/>
            <w:tcBorders>
              <w:top w:val="single" w:sz="4" w:space="0" w:color="auto"/>
              <w:left w:val="single" w:sz="4" w:space="0" w:color="auto"/>
              <w:bottom w:val="nil"/>
              <w:right w:val="single" w:sz="4" w:space="0" w:color="auto"/>
            </w:tcBorders>
          </w:tcPr>
          <w:p w:rsidR="00B26E32" w:rsidRPr="004A73A4" w:rsidRDefault="00B26E32" w:rsidP="00442B91">
            <w:pPr>
              <w:autoSpaceDE w:val="0"/>
              <w:autoSpaceDN w:val="0"/>
              <w:outlineLvl w:val="2"/>
              <w:rPr>
                <w:lang w:val="en-US"/>
              </w:rPr>
            </w:pPr>
            <w:r w:rsidRPr="004A73A4">
              <w:rPr>
                <w:sz w:val="22"/>
                <w:szCs w:val="22"/>
              </w:rPr>
              <w:t>5</w:t>
            </w:r>
          </w:p>
        </w:tc>
        <w:tc>
          <w:tcPr>
            <w:tcW w:w="3162"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keepLines/>
              <w:widowControl w:val="0"/>
              <w:suppressLineNumbers/>
              <w:suppressAutoHyphens/>
              <w:autoSpaceDE w:val="0"/>
              <w:autoSpaceDN w:val="0"/>
            </w:pPr>
            <w:r w:rsidRPr="004A73A4">
              <w:rPr>
                <w:sz w:val="22"/>
                <w:szCs w:val="22"/>
              </w:rPr>
              <w:t xml:space="preserve">Порядок формирования цены контракта </w:t>
            </w:r>
          </w:p>
        </w:tc>
        <w:tc>
          <w:tcPr>
            <w:tcW w:w="6895"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shd w:val="clear" w:color="auto" w:fill="FFFFFF"/>
            </w:pPr>
          </w:p>
        </w:tc>
      </w:tr>
      <w:tr w:rsidR="00B26E32" w:rsidRPr="004A73A4" w:rsidTr="000D7118">
        <w:trPr>
          <w:trHeight w:val="296"/>
          <w:jc w:val="center"/>
        </w:trPr>
        <w:tc>
          <w:tcPr>
            <w:tcW w:w="743" w:type="dxa"/>
            <w:tcBorders>
              <w:top w:val="single" w:sz="4" w:space="0" w:color="auto"/>
              <w:left w:val="single" w:sz="4" w:space="0" w:color="auto"/>
              <w:bottom w:val="nil"/>
              <w:right w:val="single" w:sz="4" w:space="0" w:color="auto"/>
            </w:tcBorders>
          </w:tcPr>
          <w:p w:rsidR="00B26E32" w:rsidRPr="004A73A4" w:rsidRDefault="00B26E32" w:rsidP="00442B91">
            <w:pPr>
              <w:autoSpaceDE w:val="0"/>
              <w:autoSpaceDN w:val="0"/>
              <w:outlineLvl w:val="2"/>
            </w:pPr>
            <w:r w:rsidRPr="004A73A4">
              <w:rPr>
                <w:sz w:val="22"/>
                <w:szCs w:val="22"/>
              </w:rPr>
              <w:t>6</w:t>
            </w:r>
          </w:p>
        </w:tc>
        <w:tc>
          <w:tcPr>
            <w:tcW w:w="3162"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autoSpaceDE w:val="0"/>
              <w:autoSpaceDN w:val="0"/>
              <w:adjustRightInd w:val="0"/>
            </w:pPr>
            <w:r w:rsidRPr="004A73A4">
              <w:rPr>
                <w:sz w:val="22"/>
                <w:szCs w:val="22"/>
              </w:rPr>
              <w:t>Место доставки товара, выполнения работ, оказания услуг</w:t>
            </w:r>
          </w:p>
        </w:tc>
        <w:tc>
          <w:tcPr>
            <w:tcW w:w="6895" w:type="dxa"/>
            <w:tcBorders>
              <w:top w:val="single" w:sz="4" w:space="0" w:color="auto"/>
              <w:left w:val="single" w:sz="4" w:space="0" w:color="auto"/>
              <w:bottom w:val="single" w:sz="4" w:space="0" w:color="auto"/>
              <w:right w:val="single" w:sz="4" w:space="0" w:color="auto"/>
            </w:tcBorders>
          </w:tcPr>
          <w:p w:rsidR="00B26E32" w:rsidRPr="004A73A4" w:rsidRDefault="000B6E44" w:rsidP="00442B91">
            <w:pPr>
              <w:spacing w:line="240" w:lineRule="atLeast"/>
              <w:jc w:val="both"/>
              <w:rPr>
                <w:spacing w:val="-1"/>
              </w:rPr>
            </w:pPr>
            <w:r w:rsidRPr="000B6E44">
              <w:rPr>
                <w:spacing w:val="-1"/>
                <w:sz w:val="22"/>
                <w:szCs w:val="22"/>
              </w:rPr>
              <w:t xml:space="preserve">676850, </w:t>
            </w:r>
            <w:r w:rsidR="00B26E32" w:rsidRPr="000B6E44">
              <w:rPr>
                <w:spacing w:val="-1"/>
                <w:sz w:val="22"/>
                <w:szCs w:val="22"/>
              </w:rPr>
              <w:t>Амурская область,</w:t>
            </w:r>
            <w:r>
              <w:rPr>
                <w:spacing w:val="-1"/>
                <w:sz w:val="22"/>
                <w:szCs w:val="22"/>
              </w:rPr>
              <w:t xml:space="preserve"> г. Белогорск, ул. Гагарина 2, каб. 217</w:t>
            </w:r>
            <w:r w:rsidR="00F71EDA" w:rsidRPr="00780EB3">
              <w:rPr>
                <w:bCs/>
                <w:sz w:val="22"/>
                <w:szCs w:val="22"/>
              </w:rPr>
              <w:t xml:space="preserve"> или путем направления файла с ключом активации на электронный адрес Заказчика: </w:t>
            </w:r>
            <w:hyperlink r:id="rId56" w:history="1">
              <w:r w:rsidR="00F71EDA" w:rsidRPr="00F71EDA">
                <w:rPr>
                  <w:rStyle w:val="af"/>
                  <w:bCs/>
                  <w:color w:val="auto"/>
                  <w:sz w:val="22"/>
                  <w:szCs w:val="22"/>
                  <w:u w:val="none"/>
                  <w:lang w:val="en-US"/>
                </w:rPr>
                <w:t>admin</w:t>
              </w:r>
              <w:r w:rsidR="00F71EDA" w:rsidRPr="00F71EDA">
                <w:rPr>
                  <w:rStyle w:val="af"/>
                  <w:bCs/>
                  <w:color w:val="auto"/>
                  <w:sz w:val="22"/>
                  <w:szCs w:val="22"/>
                  <w:u w:val="none"/>
                </w:rPr>
                <w:t>@</w:t>
              </w:r>
              <w:r w:rsidR="00F71EDA" w:rsidRPr="00F71EDA">
                <w:rPr>
                  <w:rStyle w:val="af"/>
                  <w:bCs/>
                  <w:color w:val="auto"/>
                  <w:sz w:val="22"/>
                  <w:szCs w:val="22"/>
                  <w:u w:val="none"/>
                  <w:lang w:val="en-US"/>
                </w:rPr>
                <w:t>belraion</w:t>
              </w:r>
              <w:r w:rsidR="00F71EDA" w:rsidRPr="00F71EDA">
                <w:rPr>
                  <w:rStyle w:val="af"/>
                  <w:bCs/>
                  <w:color w:val="auto"/>
                  <w:sz w:val="22"/>
                  <w:szCs w:val="22"/>
                  <w:u w:val="none"/>
                </w:rPr>
                <w:t>.</w:t>
              </w:r>
              <w:r w:rsidR="00F71EDA" w:rsidRPr="00F71EDA">
                <w:rPr>
                  <w:rStyle w:val="af"/>
                  <w:bCs/>
                  <w:color w:val="auto"/>
                  <w:sz w:val="22"/>
                  <w:szCs w:val="22"/>
                  <w:u w:val="none"/>
                  <w:lang w:val="en-US"/>
                </w:rPr>
                <w:t>ru</w:t>
              </w:r>
            </w:hyperlink>
            <w:r w:rsidR="00F71EDA" w:rsidRPr="00F71EDA">
              <w:rPr>
                <w:bCs/>
                <w:sz w:val="22"/>
                <w:szCs w:val="22"/>
              </w:rPr>
              <w:t>.</w:t>
            </w:r>
          </w:p>
        </w:tc>
      </w:tr>
      <w:tr w:rsidR="00B26E32"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autoSpaceDE w:val="0"/>
              <w:autoSpaceDN w:val="0"/>
              <w:outlineLvl w:val="2"/>
            </w:pPr>
            <w:r w:rsidRPr="004A73A4">
              <w:rPr>
                <w:sz w:val="22"/>
                <w:szCs w:val="22"/>
              </w:rPr>
              <w:t>7</w:t>
            </w:r>
          </w:p>
        </w:tc>
        <w:tc>
          <w:tcPr>
            <w:tcW w:w="3162"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autoSpaceDE w:val="0"/>
              <w:autoSpaceDN w:val="0"/>
              <w:adjustRightInd w:val="0"/>
            </w:pPr>
            <w:r w:rsidRPr="000B6E44">
              <w:rPr>
                <w:sz w:val="22"/>
                <w:szCs w:val="22"/>
              </w:rPr>
              <w:t>Сроки поставки товара или завершения работ, либо график оказания услуг</w:t>
            </w:r>
          </w:p>
        </w:tc>
        <w:tc>
          <w:tcPr>
            <w:tcW w:w="6895" w:type="dxa"/>
            <w:tcBorders>
              <w:top w:val="single" w:sz="4" w:space="0" w:color="auto"/>
              <w:left w:val="single" w:sz="4" w:space="0" w:color="auto"/>
              <w:bottom w:val="single" w:sz="4" w:space="0" w:color="auto"/>
              <w:right w:val="single" w:sz="4" w:space="0" w:color="auto"/>
            </w:tcBorders>
          </w:tcPr>
          <w:p w:rsidR="00DC1213" w:rsidRPr="00780EB3" w:rsidRDefault="00DC1213" w:rsidP="00DC1213">
            <w:pPr>
              <w:autoSpaceDE w:val="0"/>
              <w:autoSpaceDN w:val="0"/>
              <w:adjustRightInd w:val="0"/>
              <w:ind w:firstLine="22"/>
              <w:contextualSpacing/>
              <w:jc w:val="both"/>
            </w:pPr>
            <w:r>
              <w:rPr>
                <w:sz w:val="22"/>
                <w:szCs w:val="22"/>
              </w:rPr>
              <w:t>В</w:t>
            </w:r>
            <w:r w:rsidRPr="00780EB3">
              <w:rPr>
                <w:sz w:val="22"/>
                <w:szCs w:val="22"/>
              </w:rPr>
              <w:t xml:space="preserve"> течение 10 (десяти) дней</w:t>
            </w:r>
            <w:r>
              <w:rPr>
                <w:sz w:val="22"/>
                <w:szCs w:val="22"/>
              </w:rPr>
              <w:t xml:space="preserve"> с момента заключения</w:t>
            </w:r>
            <w:r w:rsidRPr="00780EB3">
              <w:rPr>
                <w:sz w:val="22"/>
                <w:szCs w:val="22"/>
              </w:rPr>
              <w:t xml:space="preserve"> Контракта.</w:t>
            </w:r>
          </w:p>
          <w:p w:rsidR="00B26E32" w:rsidRPr="000B6E44" w:rsidRDefault="00B26E32" w:rsidP="00442B91">
            <w:pPr>
              <w:keepLines/>
              <w:widowControl w:val="0"/>
              <w:suppressLineNumbers/>
              <w:suppressAutoHyphens/>
              <w:autoSpaceDE w:val="0"/>
              <w:autoSpaceDN w:val="0"/>
            </w:pPr>
          </w:p>
        </w:tc>
      </w:tr>
      <w:tr w:rsidR="00B26E32"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autoSpaceDE w:val="0"/>
              <w:autoSpaceDN w:val="0"/>
              <w:outlineLvl w:val="2"/>
            </w:pPr>
            <w:r w:rsidRPr="004A73A4">
              <w:rPr>
                <w:sz w:val="22"/>
                <w:szCs w:val="22"/>
              </w:rPr>
              <w:t>8</w:t>
            </w:r>
          </w:p>
        </w:tc>
        <w:tc>
          <w:tcPr>
            <w:tcW w:w="3162"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keepLines/>
              <w:widowControl w:val="0"/>
              <w:suppressLineNumbers/>
              <w:suppressAutoHyphens/>
              <w:autoSpaceDE w:val="0"/>
              <w:autoSpaceDN w:val="0"/>
            </w:pPr>
            <w:r w:rsidRPr="004A73A4">
              <w:rPr>
                <w:sz w:val="22"/>
                <w:szCs w:val="22"/>
              </w:rPr>
              <w:t xml:space="preserve">Условия поставки товара, выполнения работ, оказания услуг </w:t>
            </w:r>
          </w:p>
        </w:tc>
        <w:tc>
          <w:tcPr>
            <w:tcW w:w="6895"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keepLines/>
              <w:widowControl w:val="0"/>
              <w:suppressLineNumbers/>
              <w:suppressAutoHyphens/>
              <w:autoSpaceDE w:val="0"/>
              <w:autoSpaceDN w:val="0"/>
            </w:pPr>
            <w:r w:rsidRPr="004A73A4">
              <w:rPr>
                <w:sz w:val="22"/>
                <w:szCs w:val="22"/>
              </w:rPr>
              <w:t>В соответствии с Разделом V «ПРОЕКТ КОНТРАКТА»</w:t>
            </w:r>
          </w:p>
        </w:tc>
      </w:tr>
      <w:tr w:rsidR="00B26E32"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autoSpaceDE w:val="0"/>
              <w:autoSpaceDN w:val="0"/>
              <w:outlineLvl w:val="2"/>
            </w:pPr>
            <w:bookmarkStart w:id="52" w:name="_Ref167104082" w:colFirst="0" w:colLast="0"/>
            <w:r w:rsidRPr="004A73A4">
              <w:rPr>
                <w:sz w:val="22"/>
                <w:szCs w:val="22"/>
              </w:rPr>
              <w:t>9</w:t>
            </w:r>
          </w:p>
        </w:tc>
        <w:tc>
          <w:tcPr>
            <w:tcW w:w="3162"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keepLines/>
              <w:widowControl w:val="0"/>
              <w:suppressLineNumbers/>
              <w:suppressAutoHyphens/>
              <w:autoSpaceDE w:val="0"/>
              <w:autoSpaceDN w:val="0"/>
            </w:pPr>
            <w:r w:rsidRPr="004A73A4">
              <w:rPr>
                <w:sz w:val="22"/>
                <w:szCs w:val="22"/>
              </w:rPr>
              <w:t xml:space="preserve">Форма, сроки и порядок </w:t>
            </w:r>
            <w:r w:rsidRPr="004A73A4">
              <w:rPr>
                <w:sz w:val="22"/>
                <w:szCs w:val="22"/>
              </w:rPr>
              <w:lastRenderedPageBreak/>
              <w:t xml:space="preserve">оплаты товара, работ, услуг </w:t>
            </w:r>
          </w:p>
        </w:tc>
        <w:tc>
          <w:tcPr>
            <w:tcW w:w="6895"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keepLines/>
              <w:widowControl w:val="0"/>
              <w:suppressLineNumbers/>
              <w:suppressAutoHyphens/>
              <w:autoSpaceDE w:val="0"/>
              <w:autoSpaceDN w:val="0"/>
            </w:pPr>
            <w:r w:rsidRPr="004A73A4">
              <w:rPr>
                <w:sz w:val="22"/>
                <w:szCs w:val="22"/>
              </w:rPr>
              <w:lastRenderedPageBreak/>
              <w:t>В соответствии с Разделом V «ПРОЕКТ КОНТРАКТА»</w:t>
            </w:r>
          </w:p>
        </w:tc>
      </w:tr>
      <w:bookmarkEnd w:id="52"/>
      <w:tr w:rsidR="00B26E32"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autoSpaceDE w:val="0"/>
              <w:autoSpaceDN w:val="0"/>
              <w:outlineLvl w:val="2"/>
            </w:pPr>
            <w:r w:rsidRPr="004A73A4">
              <w:rPr>
                <w:sz w:val="22"/>
                <w:szCs w:val="22"/>
              </w:rPr>
              <w:lastRenderedPageBreak/>
              <w:t>10</w:t>
            </w:r>
          </w:p>
        </w:tc>
        <w:tc>
          <w:tcPr>
            <w:tcW w:w="3162"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keepLines/>
              <w:widowControl w:val="0"/>
              <w:suppressLineNumbers/>
              <w:suppressAutoHyphens/>
              <w:autoSpaceDE w:val="0"/>
              <w:autoSpaceDN w:val="0"/>
            </w:pPr>
            <w:r w:rsidRPr="004A73A4">
              <w:rPr>
                <w:sz w:val="22"/>
                <w:szCs w:val="22"/>
              </w:rPr>
              <w:t>Единые требования к участникам закупки в соответствии с п. 1 ч. 1 ст. 31 Закона № 44-ФЗ</w:t>
            </w:r>
          </w:p>
        </w:tc>
        <w:tc>
          <w:tcPr>
            <w:tcW w:w="6895" w:type="dxa"/>
            <w:tcBorders>
              <w:top w:val="single" w:sz="4" w:space="0" w:color="auto"/>
              <w:left w:val="single" w:sz="4" w:space="0" w:color="auto"/>
              <w:bottom w:val="single" w:sz="4" w:space="0" w:color="auto"/>
              <w:right w:val="single" w:sz="4" w:space="0" w:color="auto"/>
            </w:tcBorders>
          </w:tcPr>
          <w:p w:rsidR="003429EC" w:rsidRPr="00830CFB" w:rsidRDefault="003429EC" w:rsidP="00442B91">
            <w:pPr>
              <w:autoSpaceDE w:val="0"/>
              <w:autoSpaceDN w:val="0"/>
              <w:adjustRightInd w:val="0"/>
            </w:pPr>
            <w:r w:rsidRPr="00830CFB">
              <w:rPr>
                <w:sz w:val="22"/>
                <w:szCs w:val="22"/>
              </w:rPr>
              <w:t>Перечень документов, копии которых должны быть предоставлены в соответствии с п. 1 ч. 1 ст. 31 Закона № 44-ФЗ:</w:t>
            </w:r>
          </w:p>
          <w:p w:rsidR="00B26E32" w:rsidRPr="00830CFB" w:rsidRDefault="00830CFB" w:rsidP="00442B91">
            <w:pPr>
              <w:autoSpaceDE w:val="0"/>
              <w:autoSpaceDN w:val="0"/>
              <w:adjustRightInd w:val="0"/>
              <w:rPr>
                <w:rFonts w:eastAsia="Calibri"/>
                <w:noProof/>
              </w:rPr>
            </w:pPr>
            <w:r w:rsidRPr="00830CFB">
              <w:rPr>
                <w:rFonts w:eastAsia="Calibri"/>
                <w:noProof/>
              </w:rPr>
              <w:t>Не установлено</w:t>
            </w:r>
          </w:p>
        </w:tc>
      </w:tr>
      <w:tr w:rsidR="00B26E32"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autoSpaceDE w:val="0"/>
              <w:autoSpaceDN w:val="0"/>
              <w:outlineLvl w:val="2"/>
            </w:pPr>
            <w:r w:rsidRPr="004A73A4">
              <w:rPr>
                <w:sz w:val="22"/>
                <w:szCs w:val="22"/>
              </w:rPr>
              <w:t>10.1</w:t>
            </w:r>
          </w:p>
        </w:tc>
        <w:tc>
          <w:tcPr>
            <w:tcW w:w="3162" w:type="dxa"/>
            <w:tcBorders>
              <w:top w:val="single" w:sz="4" w:space="0" w:color="auto"/>
              <w:left w:val="single" w:sz="4" w:space="0" w:color="auto"/>
              <w:bottom w:val="single" w:sz="4" w:space="0" w:color="auto"/>
              <w:right w:val="single" w:sz="4" w:space="0" w:color="auto"/>
            </w:tcBorders>
          </w:tcPr>
          <w:p w:rsidR="00B26E32" w:rsidRPr="00830CFB" w:rsidRDefault="00830CFB" w:rsidP="00442B91">
            <w:pPr>
              <w:keepLines/>
              <w:widowControl w:val="0"/>
              <w:suppressLineNumbers/>
              <w:tabs>
                <w:tab w:val="left" w:pos="1575"/>
              </w:tabs>
              <w:suppressAutoHyphens/>
              <w:autoSpaceDE w:val="0"/>
              <w:autoSpaceDN w:val="0"/>
            </w:pPr>
            <w:r w:rsidRPr="00830CFB">
              <w:rPr>
                <w:sz w:val="22"/>
                <w:szCs w:val="22"/>
              </w:rPr>
              <w:t>Требование предоставления документов, подтверждающих соответствие товара, работы или услуги требованиям, установленным в соответствии с законодательством Российской Федерации</w:t>
            </w:r>
          </w:p>
        </w:tc>
        <w:tc>
          <w:tcPr>
            <w:tcW w:w="6895" w:type="dxa"/>
            <w:tcBorders>
              <w:top w:val="single" w:sz="4" w:space="0" w:color="auto"/>
              <w:left w:val="single" w:sz="4" w:space="0" w:color="auto"/>
              <w:bottom w:val="single" w:sz="4" w:space="0" w:color="auto"/>
              <w:right w:val="single" w:sz="4" w:space="0" w:color="auto"/>
            </w:tcBorders>
          </w:tcPr>
          <w:p w:rsidR="00B26E32" w:rsidRPr="00830CFB" w:rsidRDefault="00471EC9" w:rsidP="00442B91">
            <w:pPr>
              <w:autoSpaceDE w:val="0"/>
              <w:autoSpaceDN w:val="0"/>
              <w:adjustRightInd w:val="0"/>
              <w:contextualSpacing/>
              <w:jc w:val="both"/>
              <w:rPr>
                <w:noProof/>
              </w:rPr>
            </w:pPr>
            <w:r w:rsidRPr="00830CFB">
              <w:rPr>
                <w:rFonts w:eastAsia="Calibri"/>
                <w:noProof/>
              </w:rPr>
              <w:t>Не установлено</w:t>
            </w:r>
          </w:p>
          <w:p w:rsidR="00B26E32" w:rsidRPr="00830CFB" w:rsidRDefault="00B26E32" w:rsidP="00442B91">
            <w:pPr>
              <w:autoSpaceDE w:val="0"/>
              <w:autoSpaceDN w:val="0"/>
              <w:adjustRightInd w:val="0"/>
              <w:contextualSpacing/>
              <w:jc w:val="both"/>
              <w:rPr>
                <w:noProof/>
              </w:rPr>
            </w:pPr>
          </w:p>
        </w:tc>
      </w:tr>
      <w:tr w:rsidR="00B26E32"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autoSpaceDE w:val="0"/>
              <w:autoSpaceDN w:val="0"/>
              <w:outlineLvl w:val="2"/>
              <w:rPr>
                <w:lang w:val="en-US"/>
              </w:rPr>
            </w:pPr>
            <w:r w:rsidRPr="004A73A4">
              <w:rPr>
                <w:sz w:val="22"/>
                <w:szCs w:val="22"/>
              </w:rPr>
              <w:t>1</w:t>
            </w:r>
            <w:r w:rsidRPr="004A73A4">
              <w:rPr>
                <w:sz w:val="22"/>
                <w:szCs w:val="22"/>
                <w:lang w:val="en-US"/>
              </w:rPr>
              <w:t>1.</w:t>
            </w:r>
          </w:p>
        </w:tc>
        <w:tc>
          <w:tcPr>
            <w:tcW w:w="3162"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keepLines/>
              <w:widowControl w:val="0"/>
              <w:suppressLineNumbers/>
              <w:suppressAutoHyphens/>
              <w:autoSpaceDE w:val="0"/>
              <w:autoSpaceDN w:val="0"/>
            </w:pPr>
            <w:r w:rsidRPr="004A73A4">
              <w:rPr>
                <w:sz w:val="22"/>
                <w:szCs w:val="22"/>
              </w:rPr>
              <w:t>Дополнительные требования к участникам закупки</w:t>
            </w:r>
          </w:p>
        </w:tc>
        <w:tc>
          <w:tcPr>
            <w:tcW w:w="6895"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widowControl w:val="0"/>
              <w:autoSpaceDE w:val="0"/>
              <w:autoSpaceDN w:val="0"/>
              <w:adjustRightInd w:val="0"/>
              <w:jc w:val="both"/>
            </w:pPr>
            <w:bookmarkStart w:id="53" w:name="_GoBack"/>
            <w:bookmarkEnd w:id="53"/>
            <w:r w:rsidRPr="004A73A4">
              <w:t>Не установлено</w:t>
            </w:r>
          </w:p>
        </w:tc>
      </w:tr>
      <w:tr w:rsidR="00B26E32"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autoSpaceDE w:val="0"/>
              <w:autoSpaceDN w:val="0"/>
              <w:outlineLvl w:val="2"/>
            </w:pPr>
            <w:r w:rsidRPr="004A73A4">
              <w:rPr>
                <w:sz w:val="22"/>
                <w:szCs w:val="22"/>
              </w:rPr>
              <w:t>12.</w:t>
            </w:r>
          </w:p>
        </w:tc>
        <w:tc>
          <w:tcPr>
            <w:tcW w:w="3162" w:type="dxa"/>
            <w:tcBorders>
              <w:top w:val="single" w:sz="4" w:space="0" w:color="auto"/>
              <w:left w:val="single" w:sz="4" w:space="0" w:color="auto"/>
              <w:bottom w:val="single" w:sz="4" w:space="0" w:color="auto"/>
              <w:right w:val="single" w:sz="4" w:space="0" w:color="auto"/>
            </w:tcBorders>
          </w:tcPr>
          <w:p w:rsidR="00B26E32" w:rsidRPr="003429EC" w:rsidRDefault="00830CFB" w:rsidP="00442B91">
            <w:pPr>
              <w:keepLines/>
              <w:widowControl w:val="0"/>
              <w:suppressLineNumbers/>
              <w:suppressAutoHyphens/>
              <w:autoSpaceDE w:val="0"/>
              <w:autoSpaceDN w:val="0"/>
              <w:rPr>
                <w:color w:val="FF0000"/>
              </w:rPr>
            </w:pPr>
            <w:r w:rsidRPr="004A73A4">
              <w:rPr>
                <w:sz w:val="22"/>
                <w:szCs w:val="22"/>
              </w:rPr>
              <w:t>Требование об отсутствии в реестре недобросовестных поставщиков (подрядчиков, исполнителей) информации об участнике закупки</w:t>
            </w:r>
          </w:p>
        </w:tc>
        <w:tc>
          <w:tcPr>
            <w:tcW w:w="6895" w:type="dxa"/>
            <w:tcBorders>
              <w:top w:val="single" w:sz="4" w:space="0" w:color="auto"/>
              <w:left w:val="single" w:sz="4" w:space="0" w:color="auto"/>
              <w:bottom w:val="single" w:sz="4" w:space="0" w:color="auto"/>
              <w:right w:val="single" w:sz="4" w:space="0" w:color="auto"/>
            </w:tcBorders>
          </w:tcPr>
          <w:p w:rsidR="00830CFB" w:rsidRPr="004A73A4" w:rsidRDefault="00830CFB" w:rsidP="00830CFB">
            <w:pPr>
              <w:autoSpaceDE w:val="0"/>
              <w:autoSpaceDN w:val="0"/>
              <w:adjustRightInd w:val="0"/>
              <w:contextualSpacing/>
              <w:jc w:val="both"/>
              <w:rPr>
                <w:lang w:val="en-US"/>
              </w:rPr>
            </w:pPr>
            <w:r w:rsidRPr="004A73A4">
              <w:rPr>
                <w:sz w:val="22"/>
                <w:szCs w:val="22"/>
              </w:rPr>
              <w:t>Установлено</w:t>
            </w:r>
          </w:p>
          <w:p w:rsidR="00B26E32" w:rsidRPr="004A73A4" w:rsidRDefault="00B26E32" w:rsidP="00442B91">
            <w:pPr>
              <w:spacing w:line="240" w:lineRule="atLeast"/>
              <w:rPr>
                <w:b/>
              </w:rPr>
            </w:pPr>
          </w:p>
        </w:tc>
      </w:tr>
      <w:tr w:rsidR="00B26E32"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autoSpaceDE w:val="0"/>
              <w:autoSpaceDN w:val="0"/>
              <w:outlineLvl w:val="2"/>
              <w:rPr>
                <w:lang w:val="en-US"/>
              </w:rPr>
            </w:pPr>
            <w:r w:rsidRPr="004A73A4">
              <w:rPr>
                <w:sz w:val="22"/>
                <w:szCs w:val="22"/>
              </w:rPr>
              <w:t>13</w:t>
            </w:r>
            <w:r w:rsidRPr="004A73A4">
              <w:rPr>
                <w:sz w:val="22"/>
                <w:szCs w:val="22"/>
                <w:lang w:val="en-US"/>
              </w:rPr>
              <w:t>.</w:t>
            </w:r>
          </w:p>
        </w:tc>
        <w:tc>
          <w:tcPr>
            <w:tcW w:w="3162"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keepLines/>
              <w:widowControl w:val="0"/>
              <w:suppressLineNumbers/>
              <w:suppressAutoHyphens/>
              <w:autoSpaceDE w:val="0"/>
              <w:autoSpaceDN w:val="0"/>
            </w:pPr>
            <w:r w:rsidRPr="004A73A4">
              <w:rPr>
                <w:sz w:val="22"/>
                <w:szCs w:val="22"/>
              </w:rPr>
              <w:t xml:space="preserve">Размер обеспечения заявки на участие </w:t>
            </w:r>
          </w:p>
        </w:tc>
        <w:tc>
          <w:tcPr>
            <w:tcW w:w="6895"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keepLines/>
              <w:widowControl w:val="0"/>
              <w:suppressLineNumbers/>
              <w:suppressAutoHyphens/>
              <w:autoSpaceDE w:val="0"/>
              <w:autoSpaceDN w:val="0"/>
              <w:rPr>
                <w:bCs/>
                <w:noProof/>
              </w:rPr>
            </w:pPr>
            <w:r w:rsidRPr="004A73A4">
              <w:rPr>
                <w:sz w:val="22"/>
                <w:szCs w:val="22"/>
              </w:rPr>
              <w:t>В размере 1% начальной (максимальной) цены контракта</w:t>
            </w:r>
          </w:p>
        </w:tc>
      </w:tr>
      <w:tr w:rsidR="00B26E32"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autoSpaceDE w:val="0"/>
              <w:autoSpaceDN w:val="0"/>
              <w:outlineLvl w:val="2"/>
            </w:pPr>
            <w:r w:rsidRPr="004A73A4">
              <w:rPr>
                <w:sz w:val="22"/>
                <w:szCs w:val="22"/>
              </w:rPr>
              <w:t>13.1</w:t>
            </w:r>
          </w:p>
        </w:tc>
        <w:tc>
          <w:tcPr>
            <w:tcW w:w="3162"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keepLines/>
              <w:widowControl w:val="0"/>
              <w:suppressLineNumbers/>
              <w:suppressAutoHyphens/>
              <w:autoSpaceDE w:val="0"/>
              <w:autoSpaceDN w:val="0"/>
            </w:pPr>
            <w:r w:rsidRPr="004A73A4">
              <w:rPr>
                <w:sz w:val="22"/>
                <w:szCs w:val="22"/>
              </w:rPr>
              <w:t>Порядок внесения денежных средств в качестве обеспечения заявок</w:t>
            </w:r>
          </w:p>
        </w:tc>
        <w:tc>
          <w:tcPr>
            <w:tcW w:w="6895"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keepLines/>
              <w:widowControl w:val="0"/>
              <w:suppressLineNumbers/>
              <w:suppressAutoHyphens/>
              <w:autoSpaceDE w:val="0"/>
              <w:autoSpaceDN w:val="0"/>
              <w:rPr>
                <w:bCs/>
                <w:noProof/>
              </w:rPr>
            </w:pPr>
            <w:r w:rsidRPr="004A73A4">
              <w:rPr>
                <w:bCs/>
                <w:noProof/>
                <w:sz w:val="22"/>
                <w:szCs w:val="22"/>
              </w:rPr>
              <w:t>В соответствии с ч. 2, ч. 8 ст. 44 Федерального закона от 05.04.2013 № 44-ФЗ «О контрактной системе в сфере закупок товаров, работ, услуг для обеспечения государственных и муниципальных нужд»</w:t>
            </w:r>
          </w:p>
        </w:tc>
      </w:tr>
      <w:tr w:rsidR="00B26E32"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autoSpaceDE w:val="0"/>
              <w:autoSpaceDN w:val="0"/>
              <w:outlineLvl w:val="2"/>
              <w:rPr>
                <w:lang w:val="en-US"/>
              </w:rPr>
            </w:pPr>
            <w:r w:rsidRPr="004A73A4">
              <w:rPr>
                <w:sz w:val="22"/>
                <w:szCs w:val="22"/>
              </w:rPr>
              <w:t>14.</w:t>
            </w:r>
          </w:p>
        </w:tc>
        <w:tc>
          <w:tcPr>
            <w:tcW w:w="3162"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keepLines/>
              <w:widowControl w:val="0"/>
              <w:suppressLineNumbers/>
              <w:suppressAutoHyphens/>
              <w:autoSpaceDE w:val="0"/>
              <w:autoSpaceDN w:val="0"/>
            </w:pPr>
            <w:r w:rsidRPr="004A73A4">
              <w:rPr>
                <w:sz w:val="22"/>
                <w:szCs w:val="22"/>
              </w:rPr>
              <w:t>Размер обеспечения исполнения контракта</w:t>
            </w:r>
          </w:p>
        </w:tc>
        <w:tc>
          <w:tcPr>
            <w:tcW w:w="6895"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pStyle w:val="af6"/>
              <w:spacing w:after="0"/>
              <w:rPr>
                <w:szCs w:val="22"/>
              </w:rPr>
            </w:pPr>
            <w:bookmarkStart w:id="54" w:name="OLE_LINK30"/>
            <w:bookmarkStart w:id="55" w:name="OLE_LINK31"/>
            <w:bookmarkStart w:id="56" w:name="OLE_LINK32"/>
            <w:bookmarkEnd w:id="54"/>
            <w:bookmarkEnd w:id="55"/>
            <w:bookmarkEnd w:id="56"/>
            <w:r w:rsidRPr="004A73A4">
              <w:rPr>
                <w:sz w:val="22"/>
                <w:szCs w:val="22"/>
              </w:rPr>
              <w:t>В размере 5% от начальной (максимальной) цены контракта</w:t>
            </w:r>
          </w:p>
          <w:p w:rsidR="00B26E32" w:rsidRPr="004A73A4" w:rsidRDefault="00B26E32" w:rsidP="00442B91">
            <w:pPr>
              <w:keepLines/>
              <w:widowControl w:val="0"/>
              <w:suppressLineNumbers/>
              <w:suppressAutoHyphens/>
              <w:autoSpaceDE w:val="0"/>
              <w:autoSpaceDN w:val="0"/>
              <w:rPr>
                <w:bCs/>
                <w:noProof/>
              </w:rPr>
            </w:pPr>
          </w:p>
        </w:tc>
      </w:tr>
      <w:tr w:rsidR="00B26E32"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B26E32" w:rsidRPr="004A73A4" w:rsidRDefault="00B26E32" w:rsidP="00442B91">
            <w:r w:rsidRPr="004A73A4">
              <w:rPr>
                <w:sz w:val="22"/>
                <w:szCs w:val="22"/>
              </w:rPr>
              <w:t>15.</w:t>
            </w:r>
          </w:p>
        </w:tc>
        <w:tc>
          <w:tcPr>
            <w:tcW w:w="3162" w:type="dxa"/>
            <w:tcBorders>
              <w:top w:val="single" w:sz="4" w:space="0" w:color="auto"/>
              <w:left w:val="single" w:sz="4" w:space="0" w:color="auto"/>
              <w:bottom w:val="single" w:sz="4" w:space="0" w:color="auto"/>
              <w:right w:val="single" w:sz="4" w:space="0" w:color="auto"/>
            </w:tcBorders>
          </w:tcPr>
          <w:p w:rsidR="00B26E32" w:rsidRPr="004A73A4" w:rsidRDefault="00B26E32" w:rsidP="00442B91">
            <w:r w:rsidRPr="004A73A4">
              <w:rPr>
                <w:sz w:val="22"/>
                <w:szCs w:val="22"/>
              </w:rPr>
              <w:t>Порядок предоставления обеспечения исполнения контракта, требования к обеспечению</w:t>
            </w:r>
          </w:p>
        </w:tc>
        <w:tc>
          <w:tcPr>
            <w:tcW w:w="6895"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keepLines/>
              <w:widowControl w:val="0"/>
              <w:suppressLineNumbers/>
              <w:suppressAutoHyphens/>
              <w:autoSpaceDE w:val="0"/>
              <w:autoSpaceDN w:val="0"/>
              <w:rPr>
                <w:bCs/>
                <w:noProof/>
              </w:rPr>
            </w:pPr>
            <w:r w:rsidRPr="004A73A4">
              <w:rPr>
                <w:bCs/>
                <w:noProof/>
                <w:sz w:val="22"/>
                <w:szCs w:val="22"/>
              </w:rPr>
              <w:t>В соответствии с ч. 3, ч. 4 ст. 96 Федерального закона от 05.04.2013 № 44-ФЗ «О контрактной системе в сфере закупок товаров, работ, услуг для обеспечения государственных и муниципальных нужд»</w:t>
            </w:r>
          </w:p>
        </w:tc>
      </w:tr>
      <w:tr w:rsidR="00B26E32"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B26E32" w:rsidRPr="004A73A4" w:rsidRDefault="00B26E32" w:rsidP="00442B91">
            <w:r w:rsidRPr="004A73A4">
              <w:rPr>
                <w:sz w:val="22"/>
                <w:szCs w:val="22"/>
                <w:lang w:val="en-US"/>
              </w:rPr>
              <w:t>1</w:t>
            </w:r>
            <w:r w:rsidRPr="004A73A4">
              <w:rPr>
                <w:sz w:val="22"/>
                <w:szCs w:val="22"/>
              </w:rPr>
              <w:t>5</w:t>
            </w:r>
            <w:r w:rsidRPr="004A73A4">
              <w:rPr>
                <w:sz w:val="22"/>
                <w:szCs w:val="22"/>
                <w:lang w:val="en-US"/>
              </w:rPr>
              <w:t>.</w:t>
            </w:r>
            <w:r w:rsidRPr="004A73A4">
              <w:rPr>
                <w:sz w:val="22"/>
                <w:szCs w:val="22"/>
              </w:rPr>
              <w:t>1</w:t>
            </w:r>
          </w:p>
        </w:tc>
        <w:tc>
          <w:tcPr>
            <w:tcW w:w="3162" w:type="dxa"/>
            <w:tcBorders>
              <w:top w:val="single" w:sz="4" w:space="0" w:color="auto"/>
              <w:left w:val="single" w:sz="4" w:space="0" w:color="auto"/>
              <w:bottom w:val="single" w:sz="4" w:space="0" w:color="auto"/>
              <w:right w:val="single" w:sz="4" w:space="0" w:color="auto"/>
            </w:tcBorders>
          </w:tcPr>
          <w:p w:rsidR="00B26E32" w:rsidRPr="004A73A4" w:rsidRDefault="00B26E32" w:rsidP="00442B91">
            <w:r w:rsidRPr="004A73A4">
              <w:rPr>
                <w:sz w:val="22"/>
                <w:szCs w:val="22"/>
              </w:rPr>
              <w:t>Банковское сопровождение контракта (в случаях, предусмотренных статьей 35 Закона № 44-ФЗ)</w:t>
            </w:r>
          </w:p>
        </w:tc>
        <w:tc>
          <w:tcPr>
            <w:tcW w:w="6895"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autoSpaceDE w:val="0"/>
              <w:autoSpaceDN w:val="0"/>
              <w:adjustRightInd w:val="0"/>
              <w:contextualSpacing/>
              <w:jc w:val="both"/>
              <w:rPr>
                <w:lang w:val="en-US"/>
              </w:rPr>
            </w:pPr>
            <w:r w:rsidRPr="004A73A4">
              <w:rPr>
                <w:noProof/>
                <w:sz w:val="22"/>
                <w:szCs w:val="22"/>
                <w:lang w:val="en-US"/>
              </w:rPr>
              <w:t>Не установлено</w:t>
            </w:r>
          </w:p>
        </w:tc>
      </w:tr>
      <w:tr w:rsidR="0005129D"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05129D" w:rsidRPr="004A73A4" w:rsidRDefault="0005129D" w:rsidP="00442B91">
            <w:r w:rsidRPr="004A73A4">
              <w:rPr>
                <w:sz w:val="22"/>
                <w:szCs w:val="22"/>
              </w:rPr>
              <w:t>16.</w:t>
            </w:r>
          </w:p>
        </w:tc>
        <w:tc>
          <w:tcPr>
            <w:tcW w:w="3162" w:type="dxa"/>
            <w:tcBorders>
              <w:top w:val="single" w:sz="4" w:space="0" w:color="auto"/>
              <w:left w:val="single" w:sz="4" w:space="0" w:color="auto"/>
              <w:bottom w:val="single" w:sz="4" w:space="0" w:color="auto"/>
              <w:right w:val="single" w:sz="4" w:space="0" w:color="auto"/>
            </w:tcBorders>
          </w:tcPr>
          <w:p w:rsidR="0005129D" w:rsidRPr="004A73A4" w:rsidRDefault="0005129D" w:rsidP="00442B91">
            <w:r w:rsidRPr="004A73A4">
              <w:rPr>
                <w:sz w:val="22"/>
                <w:szCs w:val="22"/>
              </w:rPr>
              <w:t>Даты начала и окончания срока предоставления участникам разъяснений положений документации об аукционе</w:t>
            </w:r>
          </w:p>
        </w:tc>
        <w:tc>
          <w:tcPr>
            <w:tcW w:w="6895" w:type="dxa"/>
            <w:tcBorders>
              <w:top w:val="single" w:sz="4" w:space="0" w:color="auto"/>
              <w:left w:val="single" w:sz="4" w:space="0" w:color="auto"/>
              <w:bottom w:val="single" w:sz="4" w:space="0" w:color="auto"/>
              <w:right w:val="single" w:sz="4" w:space="0" w:color="auto"/>
            </w:tcBorders>
          </w:tcPr>
          <w:p w:rsidR="0005129D" w:rsidRDefault="0005129D" w:rsidP="0005129D">
            <w:pPr>
              <w:widowControl w:val="0"/>
              <w:spacing w:line="240" w:lineRule="atLeast"/>
              <w:jc w:val="both"/>
              <w:rPr>
                <w:b/>
              </w:rPr>
            </w:pPr>
            <w:r>
              <w:rPr>
                <w:sz w:val="22"/>
                <w:szCs w:val="22"/>
              </w:rPr>
              <w:t>Дата начала предоставления разъяснений положений доку</w:t>
            </w:r>
            <w:r w:rsidR="00471EC9">
              <w:rPr>
                <w:sz w:val="22"/>
                <w:szCs w:val="22"/>
              </w:rPr>
              <w:t>ментации об аукционе «</w:t>
            </w:r>
            <w:r w:rsidR="00896EDB">
              <w:rPr>
                <w:sz w:val="22"/>
                <w:szCs w:val="22"/>
              </w:rPr>
              <w:t>29</w:t>
            </w:r>
            <w:r w:rsidR="00471EC9">
              <w:rPr>
                <w:sz w:val="22"/>
                <w:szCs w:val="22"/>
              </w:rPr>
              <w:t>» июня</w:t>
            </w:r>
            <w:r>
              <w:rPr>
                <w:sz w:val="22"/>
                <w:szCs w:val="22"/>
              </w:rPr>
              <w:t xml:space="preserve"> 2016 года.</w:t>
            </w:r>
          </w:p>
          <w:p w:rsidR="0005129D" w:rsidRDefault="0005129D" w:rsidP="0005129D">
            <w:pPr>
              <w:keepNext/>
              <w:spacing w:line="240" w:lineRule="atLeast"/>
              <w:jc w:val="both"/>
              <w:rPr>
                <w:b/>
              </w:rPr>
            </w:pPr>
            <w:r>
              <w:rPr>
                <w:sz w:val="22"/>
                <w:szCs w:val="22"/>
              </w:rPr>
              <w:t>Запросы подаются с даты размещения извещения и документации об аукционе и не позднее чем за три дня до даты окончания срока подачи заявок на участие в таком аукционе.</w:t>
            </w:r>
          </w:p>
          <w:p w:rsidR="0005129D" w:rsidRDefault="0005129D" w:rsidP="0005129D">
            <w:pPr>
              <w:autoSpaceDE w:val="0"/>
              <w:autoSpaceDN w:val="0"/>
              <w:adjustRightInd w:val="0"/>
              <w:spacing w:line="240" w:lineRule="atLeast"/>
              <w:jc w:val="both"/>
              <w:rPr>
                <w:bCs/>
              </w:rPr>
            </w:pPr>
            <w:r>
              <w:rPr>
                <w:bCs/>
                <w:sz w:val="22"/>
                <w:szCs w:val="22"/>
              </w:rPr>
              <w:t>Дата окончания срока подачи участниками аукциона запросов о разъяснении</w:t>
            </w:r>
            <w:r w:rsidR="00F9236E">
              <w:rPr>
                <w:bCs/>
                <w:sz w:val="22"/>
                <w:szCs w:val="22"/>
              </w:rPr>
              <w:t xml:space="preserve"> положений документации «03» июл</w:t>
            </w:r>
            <w:r w:rsidR="00471EC9">
              <w:rPr>
                <w:bCs/>
                <w:sz w:val="22"/>
                <w:szCs w:val="22"/>
              </w:rPr>
              <w:t>я</w:t>
            </w:r>
            <w:r>
              <w:rPr>
                <w:bCs/>
                <w:sz w:val="22"/>
                <w:szCs w:val="22"/>
              </w:rPr>
              <w:t xml:space="preserve"> 2016 года.</w:t>
            </w:r>
          </w:p>
          <w:p w:rsidR="0005129D" w:rsidRDefault="0005129D" w:rsidP="0005129D">
            <w:pPr>
              <w:keepLines/>
              <w:widowControl w:val="0"/>
              <w:suppressLineNumbers/>
              <w:suppressAutoHyphens/>
              <w:autoSpaceDE w:val="0"/>
              <w:autoSpaceDN w:val="0"/>
              <w:spacing w:line="240" w:lineRule="atLeast"/>
              <w:rPr>
                <w:highlight w:val="yellow"/>
              </w:rPr>
            </w:pPr>
            <w:r>
              <w:rPr>
                <w:sz w:val="22"/>
                <w:szCs w:val="22"/>
              </w:rPr>
              <w:t>Дата окончания предоставления разъяснений положений д</w:t>
            </w:r>
            <w:r w:rsidR="00F9236E">
              <w:rPr>
                <w:sz w:val="22"/>
                <w:szCs w:val="22"/>
              </w:rPr>
              <w:t>окументации об аукционе «05» июл</w:t>
            </w:r>
            <w:r w:rsidR="00471EC9">
              <w:rPr>
                <w:sz w:val="22"/>
                <w:szCs w:val="22"/>
              </w:rPr>
              <w:t>я</w:t>
            </w:r>
            <w:r>
              <w:rPr>
                <w:sz w:val="22"/>
                <w:szCs w:val="22"/>
              </w:rPr>
              <w:t xml:space="preserve"> 2016 года,</w:t>
            </w:r>
            <w:r>
              <w:rPr>
                <w:b/>
                <w:sz w:val="22"/>
                <w:szCs w:val="22"/>
              </w:rPr>
              <w:t xml:space="preserve"> </w:t>
            </w:r>
            <w:r>
              <w:rPr>
                <w:sz w:val="22"/>
                <w:szCs w:val="22"/>
              </w:rPr>
              <w:t xml:space="preserve">при </w:t>
            </w:r>
            <w:r>
              <w:rPr>
                <w:bCs/>
                <w:sz w:val="22"/>
                <w:szCs w:val="22"/>
              </w:rPr>
              <w:t>условии, что указанный запрос поступил заказчику не позднее, чем за три дня до даты окончания срока подачи заявок на участие в аукционе (ч. 4 ст. 65 Федерального закона №44-ФЗ)</w:t>
            </w:r>
          </w:p>
        </w:tc>
      </w:tr>
      <w:tr w:rsidR="0005129D"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05129D" w:rsidRPr="004A73A4" w:rsidRDefault="0005129D" w:rsidP="00442B91">
            <w:pPr>
              <w:autoSpaceDE w:val="0"/>
              <w:autoSpaceDN w:val="0"/>
              <w:outlineLvl w:val="2"/>
            </w:pPr>
            <w:r w:rsidRPr="004A73A4">
              <w:rPr>
                <w:sz w:val="22"/>
                <w:szCs w:val="22"/>
              </w:rPr>
              <w:t>16.1</w:t>
            </w:r>
          </w:p>
        </w:tc>
        <w:tc>
          <w:tcPr>
            <w:tcW w:w="3162" w:type="dxa"/>
            <w:tcBorders>
              <w:top w:val="single" w:sz="4" w:space="0" w:color="auto"/>
              <w:left w:val="single" w:sz="4" w:space="0" w:color="auto"/>
              <w:bottom w:val="single" w:sz="4" w:space="0" w:color="auto"/>
              <w:right w:val="single" w:sz="4" w:space="0" w:color="auto"/>
            </w:tcBorders>
          </w:tcPr>
          <w:p w:rsidR="0005129D" w:rsidRPr="004A73A4" w:rsidRDefault="0005129D" w:rsidP="00442B91">
            <w:pPr>
              <w:keepLines/>
              <w:widowControl w:val="0"/>
              <w:suppressLineNumbers/>
              <w:suppressAutoHyphens/>
              <w:autoSpaceDE w:val="0"/>
              <w:autoSpaceDN w:val="0"/>
            </w:pPr>
            <w:r w:rsidRPr="004A73A4">
              <w:rPr>
                <w:sz w:val="22"/>
                <w:szCs w:val="22"/>
              </w:rPr>
              <w:t xml:space="preserve">Дата и время окончания срока подачи заявок </w:t>
            </w:r>
          </w:p>
        </w:tc>
        <w:tc>
          <w:tcPr>
            <w:tcW w:w="6895" w:type="dxa"/>
            <w:tcBorders>
              <w:top w:val="single" w:sz="4" w:space="0" w:color="auto"/>
              <w:left w:val="single" w:sz="4" w:space="0" w:color="auto"/>
              <w:bottom w:val="single" w:sz="4" w:space="0" w:color="auto"/>
              <w:right w:val="single" w:sz="4" w:space="0" w:color="auto"/>
            </w:tcBorders>
          </w:tcPr>
          <w:p w:rsidR="0005129D" w:rsidRDefault="00471EC9" w:rsidP="0005129D">
            <w:pPr>
              <w:keepLines/>
              <w:widowControl w:val="0"/>
              <w:suppressLineNumbers/>
              <w:suppressAutoHyphens/>
              <w:autoSpaceDE w:val="0"/>
              <w:autoSpaceDN w:val="0"/>
              <w:spacing w:line="240" w:lineRule="atLeast"/>
              <w:rPr>
                <w:noProof/>
              </w:rPr>
            </w:pPr>
            <w:r>
              <w:rPr>
                <w:bCs/>
                <w:noProof/>
                <w:sz w:val="22"/>
                <w:szCs w:val="22"/>
              </w:rPr>
              <w:t xml:space="preserve">Дата окончания –  </w:t>
            </w:r>
            <w:r w:rsidR="00F9236E">
              <w:rPr>
                <w:bCs/>
                <w:noProof/>
                <w:sz w:val="22"/>
                <w:szCs w:val="22"/>
              </w:rPr>
              <w:t>07 июл</w:t>
            </w:r>
            <w:r>
              <w:rPr>
                <w:bCs/>
                <w:noProof/>
                <w:sz w:val="22"/>
                <w:szCs w:val="22"/>
              </w:rPr>
              <w:t>я</w:t>
            </w:r>
            <w:r w:rsidR="0005129D">
              <w:rPr>
                <w:noProof/>
                <w:sz w:val="22"/>
                <w:szCs w:val="22"/>
              </w:rPr>
              <w:t xml:space="preserve"> 2016 года</w:t>
            </w:r>
          </w:p>
          <w:p w:rsidR="0005129D" w:rsidRDefault="0005129D" w:rsidP="0005129D">
            <w:pPr>
              <w:keepLines/>
              <w:widowControl w:val="0"/>
              <w:suppressLineNumbers/>
              <w:suppressAutoHyphens/>
              <w:autoSpaceDE w:val="0"/>
              <w:autoSpaceDN w:val="0"/>
              <w:spacing w:line="240" w:lineRule="atLeast"/>
              <w:rPr>
                <w:highlight w:val="yellow"/>
              </w:rPr>
            </w:pPr>
            <w:r>
              <w:rPr>
                <w:bCs/>
                <w:noProof/>
                <w:sz w:val="22"/>
                <w:szCs w:val="22"/>
              </w:rPr>
              <w:t xml:space="preserve">Время окончания - </w:t>
            </w:r>
            <w:r>
              <w:rPr>
                <w:noProof/>
                <w:sz w:val="22"/>
                <w:szCs w:val="22"/>
              </w:rPr>
              <w:t xml:space="preserve">08:00 </w:t>
            </w:r>
            <w:r>
              <w:rPr>
                <w:sz w:val="22"/>
                <w:szCs w:val="22"/>
              </w:rPr>
              <w:t>(время местное)</w:t>
            </w:r>
          </w:p>
        </w:tc>
      </w:tr>
      <w:tr w:rsidR="0005129D"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05129D" w:rsidRPr="004A73A4" w:rsidRDefault="0005129D" w:rsidP="00442B91">
            <w:pPr>
              <w:autoSpaceDE w:val="0"/>
              <w:autoSpaceDN w:val="0"/>
              <w:outlineLvl w:val="2"/>
            </w:pPr>
            <w:r w:rsidRPr="004A73A4">
              <w:rPr>
                <w:sz w:val="22"/>
                <w:szCs w:val="22"/>
              </w:rPr>
              <w:t>16.2</w:t>
            </w:r>
          </w:p>
        </w:tc>
        <w:tc>
          <w:tcPr>
            <w:tcW w:w="3162" w:type="dxa"/>
            <w:tcBorders>
              <w:top w:val="single" w:sz="4" w:space="0" w:color="auto"/>
              <w:left w:val="single" w:sz="4" w:space="0" w:color="auto"/>
              <w:bottom w:val="single" w:sz="4" w:space="0" w:color="auto"/>
              <w:right w:val="single" w:sz="4" w:space="0" w:color="auto"/>
            </w:tcBorders>
          </w:tcPr>
          <w:p w:rsidR="0005129D" w:rsidRPr="004A73A4" w:rsidRDefault="0005129D" w:rsidP="00442B91">
            <w:pPr>
              <w:keepLines/>
              <w:widowControl w:val="0"/>
              <w:suppressLineNumbers/>
              <w:suppressAutoHyphens/>
              <w:autoSpaceDE w:val="0"/>
              <w:autoSpaceDN w:val="0"/>
            </w:pPr>
            <w:r w:rsidRPr="004A73A4">
              <w:rPr>
                <w:sz w:val="22"/>
                <w:szCs w:val="22"/>
              </w:rPr>
              <w:t>Место подачи заявок</w:t>
            </w:r>
          </w:p>
        </w:tc>
        <w:tc>
          <w:tcPr>
            <w:tcW w:w="6895" w:type="dxa"/>
            <w:tcBorders>
              <w:top w:val="single" w:sz="4" w:space="0" w:color="auto"/>
              <w:left w:val="single" w:sz="4" w:space="0" w:color="auto"/>
              <w:bottom w:val="single" w:sz="4" w:space="0" w:color="auto"/>
              <w:right w:val="single" w:sz="4" w:space="0" w:color="auto"/>
            </w:tcBorders>
          </w:tcPr>
          <w:p w:rsidR="0005129D" w:rsidRDefault="0005129D" w:rsidP="0005129D">
            <w:pPr>
              <w:keepLines/>
              <w:widowControl w:val="0"/>
              <w:suppressLineNumbers/>
              <w:suppressAutoHyphens/>
              <w:autoSpaceDE w:val="0"/>
              <w:autoSpaceDN w:val="0"/>
              <w:spacing w:line="240" w:lineRule="atLeast"/>
              <w:rPr>
                <w:highlight w:val="yellow"/>
              </w:rPr>
            </w:pPr>
            <w:r>
              <w:rPr>
                <w:noProof/>
                <w:sz w:val="22"/>
                <w:szCs w:val="22"/>
              </w:rPr>
              <w:t>Заявка на участие в аукционе направляется участником аукциона оператору электронной площадки</w:t>
            </w:r>
          </w:p>
        </w:tc>
      </w:tr>
      <w:tr w:rsidR="0005129D"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05129D" w:rsidRPr="004A73A4" w:rsidRDefault="0005129D" w:rsidP="00442B91">
            <w:pPr>
              <w:autoSpaceDE w:val="0"/>
              <w:autoSpaceDN w:val="0"/>
              <w:outlineLvl w:val="2"/>
              <w:rPr>
                <w:b/>
              </w:rPr>
            </w:pPr>
            <w:r w:rsidRPr="004A73A4">
              <w:rPr>
                <w:sz w:val="22"/>
                <w:szCs w:val="22"/>
              </w:rPr>
              <w:t>16.3</w:t>
            </w:r>
          </w:p>
        </w:tc>
        <w:tc>
          <w:tcPr>
            <w:tcW w:w="3162" w:type="dxa"/>
            <w:tcBorders>
              <w:top w:val="single" w:sz="4" w:space="0" w:color="auto"/>
              <w:left w:val="single" w:sz="4" w:space="0" w:color="auto"/>
              <w:bottom w:val="single" w:sz="4" w:space="0" w:color="auto"/>
              <w:right w:val="single" w:sz="4" w:space="0" w:color="auto"/>
            </w:tcBorders>
          </w:tcPr>
          <w:p w:rsidR="0005129D" w:rsidRPr="004A73A4" w:rsidRDefault="0005129D" w:rsidP="00442B91">
            <w:pPr>
              <w:keepLines/>
              <w:widowControl w:val="0"/>
              <w:suppressLineNumbers/>
              <w:suppressAutoHyphens/>
              <w:autoSpaceDE w:val="0"/>
              <w:autoSpaceDN w:val="0"/>
            </w:pPr>
            <w:r w:rsidRPr="004A73A4">
              <w:rPr>
                <w:sz w:val="22"/>
                <w:szCs w:val="22"/>
              </w:rPr>
              <w:t>Порядок подачи заявок</w:t>
            </w:r>
          </w:p>
        </w:tc>
        <w:tc>
          <w:tcPr>
            <w:tcW w:w="6895" w:type="dxa"/>
            <w:tcBorders>
              <w:top w:val="single" w:sz="4" w:space="0" w:color="auto"/>
              <w:left w:val="single" w:sz="4" w:space="0" w:color="auto"/>
              <w:bottom w:val="single" w:sz="4" w:space="0" w:color="auto"/>
              <w:right w:val="single" w:sz="4" w:space="0" w:color="auto"/>
            </w:tcBorders>
          </w:tcPr>
          <w:p w:rsidR="0005129D" w:rsidRDefault="0005129D" w:rsidP="0005129D">
            <w:pPr>
              <w:autoSpaceDE w:val="0"/>
              <w:autoSpaceDN w:val="0"/>
              <w:adjustRightInd w:val="0"/>
              <w:spacing w:line="240" w:lineRule="atLeast"/>
            </w:pPr>
            <w:r>
              <w:rPr>
                <w:noProof/>
                <w:sz w:val="22"/>
                <w:szCs w:val="22"/>
              </w:rPr>
              <w:t xml:space="preserve">В соответствии с требованиями части </w:t>
            </w:r>
            <w:r>
              <w:rPr>
                <w:noProof/>
                <w:sz w:val="22"/>
                <w:szCs w:val="22"/>
                <w:lang w:val="en-US"/>
              </w:rPr>
              <w:t>I</w:t>
            </w:r>
            <w:r>
              <w:rPr>
                <w:noProof/>
                <w:sz w:val="22"/>
                <w:szCs w:val="22"/>
              </w:rPr>
              <w:t xml:space="preserve"> документации об аукционе</w:t>
            </w:r>
          </w:p>
        </w:tc>
      </w:tr>
      <w:tr w:rsidR="0005129D"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05129D" w:rsidRPr="004A73A4" w:rsidRDefault="0005129D" w:rsidP="00442B91">
            <w:pPr>
              <w:autoSpaceDE w:val="0"/>
              <w:autoSpaceDN w:val="0"/>
              <w:outlineLvl w:val="2"/>
            </w:pPr>
            <w:r w:rsidRPr="004A73A4">
              <w:rPr>
                <w:sz w:val="22"/>
                <w:szCs w:val="22"/>
              </w:rPr>
              <w:t>17.</w:t>
            </w:r>
          </w:p>
        </w:tc>
        <w:tc>
          <w:tcPr>
            <w:tcW w:w="3162" w:type="dxa"/>
            <w:tcBorders>
              <w:top w:val="single" w:sz="4" w:space="0" w:color="auto"/>
              <w:left w:val="single" w:sz="4" w:space="0" w:color="auto"/>
              <w:bottom w:val="single" w:sz="4" w:space="0" w:color="auto"/>
              <w:right w:val="single" w:sz="4" w:space="0" w:color="auto"/>
            </w:tcBorders>
          </w:tcPr>
          <w:p w:rsidR="0005129D" w:rsidRPr="004A73A4" w:rsidRDefault="0005129D" w:rsidP="00442B91">
            <w:pPr>
              <w:keepLines/>
              <w:widowControl w:val="0"/>
              <w:suppressLineNumbers/>
              <w:suppressAutoHyphens/>
              <w:autoSpaceDE w:val="0"/>
              <w:autoSpaceDN w:val="0"/>
            </w:pPr>
            <w:r w:rsidRPr="004A73A4">
              <w:rPr>
                <w:sz w:val="22"/>
                <w:szCs w:val="22"/>
              </w:rPr>
              <w:t xml:space="preserve">Дата окончания срока рассмотрения первых частей </w:t>
            </w:r>
            <w:r w:rsidRPr="004A73A4">
              <w:rPr>
                <w:sz w:val="22"/>
                <w:szCs w:val="22"/>
              </w:rPr>
              <w:lastRenderedPageBreak/>
              <w:t>заявок</w:t>
            </w:r>
          </w:p>
        </w:tc>
        <w:tc>
          <w:tcPr>
            <w:tcW w:w="6895" w:type="dxa"/>
            <w:tcBorders>
              <w:top w:val="single" w:sz="4" w:space="0" w:color="auto"/>
              <w:left w:val="single" w:sz="4" w:space="0" w:color="auto"/>
              <w:bottom w:val="single" w:sz="4" w:space="0" w:color="auto"/>
              <w:right w:val="single" w:sz="4" w:space="0" w:color="auto"/>
            </w:tcBorders>
          </w:tcPr>
          <w:p w:rsidR="0005129D" w:rsidRDefault="00F9236E" w:rsidP="0005129D">
            <w:pPr>
              <w:keepLines/>
              <w:widowControl w:val="0"/>
              <w:suppressLineNumbers/>
              <w:suppressAutoHyphens/>
              <w:autoSpaceDE w:val="0"/>
              <w:autoSpaceDN w:val="0"/>
              <w:spacing w:line="240" w:lineRule="atLeast"/>
              <w:rPr>
                <w:highlight w:val="yellow"/>
              </w:rPr>
            </w:pPr>
            <w:r>
              <w:rPr>
                <w:noProof/>
                <w:sz w:val="22"/>
                <w:szCs w:val="22"/>
              </w:rPr>
              <w:lastRenderedPageBreak/>
              <w:t xml:space="preserve"> 08 июл</w:t>
            </w:r>
            <w:r w:rsidR="00471EC9">
              <w:rPr>
                <w:noProof/>
                <w:sz w:val="22"/>
                <w:szCs w:val="22"/>
              </w:rPr>
              <w:t>я</w:t>
            </w:r>
            <w:r w:rsidR="0005129D">
              <w:rPr>
                <w:noProof/>
                <w:sz w:val="22"/>
                <w:szCs w:val="22"/>
              </w:rPr>
              <w:t xml:space="preserve"> 2016 года</w:t>
            </w:r>
          </w:p>
        </w:tc>
      </w:tr>
      <w:tr w:rsidR="0005129D"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05129D" w:rsidRPr="004A73A4" w:rsidRDefault="0005129D" w:rsidP="00442B91">
            <w:pPr>
              <w:autoSpaceDE w:val="0"/>
              <w:autoSpaceDN w:val="0"/>
              <w:outlineLvl w:val="2"/>
            </w:pPr>
            <w:r w:rsidRPr="004A73A4">
              <w:rPr>
                <w:sz w:val="22"/>
                <w:szCs w:val="22"/>
              </w:rPr>
              <w:lastRenderedPageBreak/>
              <w:t>18.</w:t>
            </w:r>
          </w:p>
        </w:tc>
        <w:tc>
          <w:tcPr>
            <w:tcW w:w="3162" w:type="dxa"/>
            <w:tcBorders>
              <w:top w:val="single" w:sz="4" w:space="0" w:color="auto"/>
              <w:left w:val="single" w:sz="4" w:space="0" w:color="auto"/>
              <w:bottom w:val="single" w:sz="4" w:space="0" w:color="auto"/>
              <w:right w:val="single" w:sz="4" w:space="0" w:color="auto"/>
            </w:tcBorders>
          </w:tcPr>
          <w:p w:rsidR="0005129D" w:rsidRPr="004A73A4" w:rsidRDefault="0005129D" w:rsidP="00442B91">
            <w:pPr>
              <w:keepLines/>
              <w:widowControl w:val="0"/>
              <w:suppressLineNumbers/>
              <w:suppressAutoHyphens/>
              <w:autoSpaceDE w:val="0"/>
              <w:autoSpaceDN w:val="0"/>
            </w:pPr>
            <w:r w:rsidRPr="004A73A4">
              <w:rPr>
                <w:sz w:val="22"/>
                <w:szCs w:val="22"/>
              </w:rPr>
              <w:t>Дата проведения аукциона</w:t>
            </w:r>
          </w:p>
        </w:tc>
        <w:tc>
          <w:tcPr>
            <w:tcW w:w="6895" w:type="dxa"/>
            <w:tcBorders>
              <w:top w:val="single" w:sz="4" w:space="0" w:color="auto"/>
              <w:left w:val="single" w:sz="4" w:space="0" w:color="auto"/>
              <w:bottom w:val="single" w:sz="4" w:space="0" w:color="auto"/>
              <w:right w:val="single" w:sz="4" w:space="0" w:color="auto"/>
            </w:tcBorders>
          </w:tcPr>
          <w:p w:rsidR="0005129D" w:rsidRDefault="00F9236E" w:rsidP="0005129D">
            <w:pPr>
              <w:keepLines/>
              <w:widowControl w:val="0"/>
              <w:suppressLineNumbers/>
              <w:suppressAutoHyphens/>
              <w:autoSpaceDE w:val="0"/>
              <w:autoSpaceDN w:val="0"/>
              <w:spacing w:line="240" w:lineRule="atLeast"/>
              <w:rPr>
                <w:highlight w:val="yellow"/>
              </w:rPr>
            </w:pPr>
            <w:r>
              <w:rPr>
                <w:noProof/>
                <w:sz w:val="22"/>
                <w:szCs w:val="22"/>
              </w:rPr>
              <w:t>11июл</w:t>
            </w:r>
            <w:r w:rsidR="00471EC9">
              <w:rPr>
                <w:noProof/>
                <w:sz w:val="22"/>
                <w:szCs w:val="22"/>
              </w:rPr>
              <w:t>я</w:t>
            </w:r>
            <w:r w:rsidR="0005129D">
              <w:rPr>
                <w:noProof/>
                <w:sz w:val="22"/>
                <w:szCs w:val="22"/>
              </w:rPr>
              <w:t xml:space="preserve"> 2016 года</w:t>
            </w:r>
          </w:p>
        </w:tc>
      </w:tr>
      <w:tr w:rsidR="00B26E32"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autoSpaceDE w:val="0"/>
              <w:autoSpaceDN w:val="0"/>
              <w:outlineLvl w:val="2"/>
            </w:pPr>
            <w:r w:rsidRPr="004A73A4">
              <w:rPr>
                <w:sz w:val="22"/>
                <w:szCs w:val="22"/>
              </w:rPr>
              <w:t>18.1</w:t>
            </w:r>
          </w:p>
        </w:tc>
        <w:tc>
          <w:tcPr>
            <w:tcW w:w="3162"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keepLines/>
              <w:widowControl w:val="0"/>
              <w:suppressLineNumbers/>
              <w:suppressAutoHyphens/>
              <w:autoSpaceDE w:val="0"/>
              <w:autoSpaceDN w:val="0"/>
            </w:pPr>
            <w:r w:rsidRPr="004A73A4">
              <w:rPr>
                <w:sz w:val="22"/>
                <w:szCs w:val="22"/>
              </w:rPr>
              <w:t>Адрес электронной площадки в информационно-коммуникационной сети «Интернет»</w:t>
            </w:r>
          </w:p>
        </w:tc>
        <w:tc>
          <w:tcPr>
            <w:tcW w:w="6895" w:type="dxa"/>
            <w:tcBorders>
              <w:top w:val="single" w:sz="4" w:space="0" w:color="auto"/>
              <w:left w:val="single" w:sz="4" w:space="0" w:color="auto"/>
              <w:bottom w:val="single" w:sz="4" w:space="0" w:color="auto"/>
              <w:right w:val="single" w:sz="4" w:space="0" w:color="auto"/>
            </w:tcBorders>
          </w:tcPr>
          <w:p w:rsidR="00B26E32" w:rsidRPr="004A73A4" w:rsidRDefault="00D6767E" w:rsidP="00442B91">
            <w:pPr>
              <w:keepLines/>
              <w:widowControl w:val="0"/>
              <w:suppressLineNumbers/>
              <w:suppressAutoHyphens/>
              <w:autoSpaceDE w:val="0"/>
              <w:autoSpaceDN w:val="0"/>
            </w:pPr>
            <w:hyperlink r:id="rId57" w:history="1">
              <w:r w:rsidR="00B26E32" w:rsidRPr="004A73A4">
                <w:rPr>
                  <w:rStyle w:val="af"/>
                  <w:noProof/>
                  <w:color w:val="auto"/>
                  <w:sz w:val="22"/>
                  <w:szCs w:val="22"/>
                  <w:lang w:val="en-US"/>
                </w:rPr>
                <w:t>http</w:t>
              </w:r>
              <w:r w:rsidR="00B26E32" w:rsidRPr="004A73A4">
                <w:rPr>
                  <w:rStyle w:val="af"/>
                  <w:noProof/>
                  <w:color w:val="auto"/>
                  <w:sz w:val="22"/>
                  <w:szCs w:val="22"/>
                </w:rPr>
                <w:t>://</w:t>
              </w:r>
              <w:r w:rsidR="00B26E32" w:rsidRPr="004A73A4">
                <w:rPr>
                  <w:rStyle w:val="af"/>
                  <w:noProof/>
                  <w:color w:val="auto"/>
                  <w:sz w:val="22"/>
                  <w:szCs w:val="22"/>
                  <w:lang w:val="en-US"/>
                </w:rPr>
                <w:t>www</w:t>
              </w:r>
              <w:r w:rsidR="00B26E32" w:rsidRPr="004A73A4">
                <w:rPr>
                  <w:rStyle w:val="af"/>
                  <w:noProof/>
                  <w:color w:val="auto"/>
                  <w:sz w:val="22"/>
                  <w:szCs w:val="22"/>
                </w:rPr>
                <w:t>.</w:t>
              </w:r>
              <w:r w:rsidR="00B26E32" w:rsidRPr="004A73A4">
                <w:rPr>
                  <w:rStyle w:val="af"/>
                  <w:noProof/>
                  <w:color w:val="auto"/>
                  <w:sz w:val="22"/>
                  <w:szCs w:val="22"/>
                  <w:lang w:val="en-US"/>
                </w:rPr>
                <w:t>rts</w:t>
              </w:r>
              <w:r w:rsidR="00B26E32" w:rsidRPr="004A73A4">
                <w:rPr>
                  <w:rStyle w:val="af"/>
                  <w:noProof/>
                  <w:color w:val="auto"/>
                  <w:sz w:val="22"/>
                  <w:szCs w:val="22"/>
                </w:rPr>
                <w:t>-</w:t>
              </w:r>
              <w:r w:rsidR="00B26E32" w:rsidRPr="004A73A4">
                <w:rPr>
                  <w:rStyle w:val="af"/>
                  <w:noProof/>
                  <w:color w:val="auto"/>
                  <w:sz w:val="22"/>
                  <w:szCs w:val="22"/>
                  <w:lang w:val="en-US"/>
                </w:rPr>
                <w:t>tender</w:t>
              </w:r>
              <w:r w:rsidR="00B26E32" w:rsidRPr="004A73A4">
                <w:rPr>
                  <w:rStyle w:val="af"/>
                  <w:noProof/>
                  <w:color w:val="auto"/>
                  <w:sz w:val="22"/>
                  <w:szCs w:val="22"/>
                </w:rPr>
                <w:t>.</w:t>
              </w:r>
              <w:r w:rsidR="00B26E32" w:rsidRPr="004A73A4">
                <w:rPr>
                  <w:rStyle w:val="af"/>
                  <w:noProof/>
                  <w:color w:val="auto"/>
                  <w:sz w:val="22"/>
                  <w:szCs w:val="22"/>
                  <w:lang w:val="en-US"/>
                </w:rPr>
                <w:t>ru</w:t>
              </w:r>
            </w:hyperlink>
          </w:p>
        </w:tc>
      </w:tr>
      <w:tr w:rsidR="00B26E32"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autoSpaceDE w:val="0"/>
              <w:autoSpaceDN w:val="0"/>
              <w:outlineLvl w:val="2"/>
            </w:pPr>
            <w:r w:rsidRPr="004A73A4">
              <w:rPr>
                <w:sz w:val="22"/>
                <w:szCs w:val="22"/>
              </w:rPr>
              <w:t>19.</w:t>
            </w:r>
          </w:p>
        </w:tc>
        <w:tc>
          <w:tcPr>
            <w:tcW w:w="3162"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keepLines/>
              <w:widowControl w:val="0"/>
              <w:suppressLineNumbers/>
              <w:suppressAutoHyphens/>
              <w:autoSpaceDE w:val="0"/>
              <w:autoSpaceDN w:val="0"/>
            </w:pPr>
            <w:r w:rsidRPr="004A73A4">
              <w:rPr>
                <w:sz w:val="22"/>
                <w:szCs w:val="22"/>
              </w:rPr>
              <w:t>Возможность заказчика изменить условия контракта в соответствии с ч.18 ст. 34, пп. «б» п. 1 ч. 1 ст. 95 Закона № 44-ФЗ</w:t>
            </w:r>
          </w:p>
        </w:tc>
        <w:tc>
          <w:tcPr>
            <w:tcW w:w="6895"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keepLines/>
              <w:widowControl w:val="0"/>
              <w:suppressLineNumbers/>
              <w:suppressAutoHyphens/>
              <w:autoSpaceDE w:val="0"/>
              <w:autoSpaceDN w:val="0"/>
            </w:pPr>
            <w:r w:rsidRPr="004A73A4">
              <w:rPr>
                <w:sz w:val="22"/>
                <w:szCs w:val="22"/>
              </w:rPr>
              <w:t>Предусмотрена</w:t>
            </w:r>
          </w:p>
        </w:tc>
      </w:tr>
      <w:tr w:rsidR="00B26E32" w:rsidRPr="004A73A4" w:rsidTr="000D7118">
        <w:trPr>
          <w:trHeight w:val="2362"/>
          <w:jc w:val="center"/>
        </w:trPr>
        <w:tc>
          <w:tcPr>
            <w:tcW w:w="743"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autoSpaceDE w:val="0"/>
              <w:autoSpaceDN w:val="0"/>
              <w:outlineLvl w:val="2"/>
            </w:pPr>
            <w:r w:rsidRPr="004A73A4">
              <w:rPr>
                <w:sz w:val="22"/>
                <w:szCs w:val="22"/>
              </w:rPr>
              <w:t>20.</w:t>
            </w:r>
          </w:p>
        </w:tc>
        <w:tc>
          <w:tcPr>
            <w:tcW w:w="3162"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keepLines/>
              <w:widowControl w:val="0"/>
              <w:suppressLineNumbers/>
              <w:suppressAutoHyphens/>
              <w:autoSpaceDE w:val="0"/>
              <w:autoSpaceDN w:val="0"/>
            </w:pPr>
            <w:r w:rsidRPr="004A73A4">
              <w:rPr>
                <w:sz w:val="22"/>
                <w:szCs w:val="22"/>
              </w:rPr>
              <w:t>Условия, запреты и ограничения допуска товаров, происходящих из иностранного государства или группы иностранных государств, работ и  услуг, соответственно выполняемых и оказываемых иностранными лицами</w:t>
            </w:r>
          </w:p>
        </w:tc>
        <w:tc>
          <w:tcPr>
            <w:tcW w:w="6895" w:type="dxa"/>
            <w:tcBorders>
              <w:top w:val="single" w:sz="4" w:space="0" w:color="auto"/>
              <w:left w:val="single" w:sz="4" w:space="0" w:color="auto"/>
              <w:bottom w:val="single" w:sz="4" w:space="0" w:color="auto"/>
              <w:right w:val="single" w:sz="4" w:space="0" w:color="auto"/>
            </w:tcBorders>
          </w:tcPr>
          <w:p w:rsidR="00B26E32" w:rsidRDefault="003429EC" w:rsidP="003429EC">
            <w:pPr>
              <w:ind w:right="88"/>
              <w:jc w:val="both"/>
              <w:rPr>
                <w:noProof/>
              </w:rPr>
            </w:pPr>
            <w:r w:rsidRPr="00471EC9">
              <w:rPr>
                <w:noProof/>
                <w:sz w:val="22"/>
                <w:szCs w:val="22"/>
              </w:rPr>
              <w:t>Установлен запрет на допуск программ для электронных вычислительных машин и баз данных, реализуемых независимо от вида договора на материальном носителе и (или) в электронном виде по каналам связи, происходящих из иностранных государств, а также исключительных прав на такое программное обеспечение и прав использования такого программного обеспечения, для целей осуществления закупок для обеспечения государственных нужд в соответствии с постановлением Правительства Российской федерации от 16 ноября 2015 г. №1236</w:t>
            </w:r>
          </w:p>
          <w:p w:rsidR="007C63F3" w:rsidRPr="00471EC9" w:rsidRDefault="002F09ED" w:rsidP="003429EC">
            <w:pPr>
              <w:ind w:right="88"/>
              <w:jc w:val="both"/>
              <w:rPr>
                <w:noProof/>
              </w:rPr>
            </w:pPr>
            <w:r w:rsidRPr="00DF2709">
              <w:rPr>
                <w:noProof/>
                <w:sz w:val="22"/>
                <w:szCs w:val="22"/>
              </w:rPr>
              <w:t>Установлен запрет на выполнение работ, оказание услуг для обеспечения государственных и муниципальных нужд организациями, находящимися под юрисдикцией Турецкой Республики, а также организациями, контролируемыми гражданами Турецкой Республики и (или) организациями, находящимися под юрисдикцией Турецкой Республики (в соответствии с указом Президента Российской Федерации от 28 ноября 2015 г. № 583 и постановлением Правительства Российской Федерации от 29 декабря 2015 г. № 1457)</w:t>
            </w:r>
          </w:p>
        </w:tc>
      </w:tr>
      <w:tr w:rsidR="00B26E32"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autoSpaceDE w:val="0"/>
              <w:autoSpaceDN w:val="0"/>
              <w:outlineLvl w:val="2"/>
            </w:pPr>
            <w:r w:rsidRPr="004A73A4">
              <w:rPr>
                <w:sz w:val="22"/>
                <w:szCs w:val="22"/>
              </w:rPr>
              <w:t>20.1</w:t>
            </w:r>
          </w:p>
        </w:tc>
        <w:tc>
          <w:tcPr>
            <w:tcW w:w="3162"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keepLines/>
              <w:widowControl w:val="0"/>
              <w:suppressLineNumbers/>
              <w:suppressAutoHyphens/>
              <w:autoSpaceDE w:val="0"/>
              <w:autoSpaceDN w:val="0"/>
            </w:pPr>
            <w:r w:rsidRPr="004A73A4">
              <w:rPr>
                <w:sz w:val="22"/>
                <w:szCs w:val="22"/>
              </w:rPr>
              <w:t>Требование предоставления документов, подтверждающих соответствие участника и (или) предлагаемых им товар, работы или услуги условиям, запретам и ограничениям, установленным заказчиком в соответствии со статьей 14 Федерального закона 05.04.2013 № 44-ФЗ</w:t>
            </w:r>
          </w:p>
        </w:tc>
        <w:tc>
          <w:tcPr>
            <w:tcW w:w="6895"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keepLines/>
              <w:widowControl w:val="0"/>
              <w:suppressLineNumbers/>
              <w:suppressAutoHyphens/>
              <w:autoSpaceDE w:val="0"/>
              <w:autoSpaceDN w:val="0"/>
            </w:pPr>
            <w:r w:rsidRPr="004A73A4">
              <w:rPr>
                <w:sz w:val="22"/>
                <w:szCs w:val="22"/>
              </w:rPr>
              <w:t>Не установлено</w:t>
            </w:r>
          </w:p>
        </w:tc>
      </w:tr>
      <w:tr w:rsidR="00B26E32"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autoSpaceDE w:val="0"/>
              <w:autoSpaceDN w:val="0"/>
              <w:outlineLvl w:val="2"/>
            </w:pPr>
            <w:r w:rsidRPr="004A73A4">
              <w:rPr>
                <w:sz w:val="22"/>
                <w:szCs w:val="22"/>
              </w:rPr>
              <w:t>21.</w:t>
            </w:r>
          </w:p>
        </w:tc>
        <w:tc>
          <w:tcPr>
            <w:tcW w:w="3162"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keepLines/>
              <w:widowControl w:val="0"/>
              <w:suppressLineNumbers/>
              <w:suppressAutoHyphens/>
              <w:autoSpaceDE w:val="0"/>
              <w:autoSpaceDN w:val="0"/>
            </w:pPr>
            <w:r w:rsidRPr="004A73A4">
              <w:rPr>
                <w:sz w:val="22"/>
                <w:szCs w:val="22"/>
              </w:rPr>
              <w:t>Преимущества учреждениям и предприятиям уголовно-исполнительной системы</w:t>
            </w:r>
          </w:p>
        </w:tc>
        <w:tc>
          <w:tcPr>
            <w:tcW w:w="6895"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keepLines/>
              <w:widowControl w:val="0"/>
              <w:suppressLineNumbers/>
              <w:suppressAutoHyphens/>
              <w:autoSpaceDE w:val="0"/>
              <w:autoSpaceDN w:val="0"/>
              <w:rPr>
                <w:rFonts w:eastAsia="Calibri"/>
                <w:noProof/>
                <w:lang w:val="en-US"/>
              </w:rPr>
            </w:pPr>
            <w:r w:rsidRPr="004A73A4">
              <w:rPr>
                <w:rFonts w:eastAsia="Calibri"/>
                <w:noProof/>
                <w:sz w:val="22"/>
                <w:szCs w:val="22"/>
              </w:rPr>
              <w:t>Не</w:t>
            </w:r>
            <w:r w:rsidRPr="004A73A4">
              <w:rPr>
                <w:rFonts w:eastAsia="Calibri"/>
                <w:noProof/>
                <w:sz w:val="22"/>
                <w:szCs w:val="22"/>
                <w:lang w:val="en-US"/>
              </w:rPr>
              <w:t xml:space="preserve"> </w:t>
            </w:r>
            <w:r w:rsidRPr="004A73A4">
              <w:rPr>
                <w:rFonts w:eastAsia="Calibri"/>
                <w:noProof/>
                <w:sz w:val="22"/>
                <w:szCs w:val="22"/>
              </w:rPr>
              <w:t>предоставляются</w:t>
            </w:r>
          </w:p>
        </w:tc>
      </w:tr>
      <w:tr w:rsidR="00B26E32"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autoSpaceDE w:val="0"/>
              <w:autoSpaceDN w:val="0"/>
              <w:outlineLvl w:val="2"/>
            </w:pPr>
            <w:r w:rsidRPr="004A73A4">
              <w:rPr>
                <w:sz w:val="22"/>
                <w:szCs w:val="22"/>
              </w:rPr>
              <w:t>22.</w:t>
            </w:r>
          </w:p>
        </w:tc>
        <w:tc>
          <w:tcPr>
            <w:tcW w:w="3162"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keepLines/>
              <w:widowControl w:val="0"/>
              <w:suppressLineNumbers/>
              <w:suppressAutoHyphens/>
              <w:autoSpaceDE w:val="0"/>
              <w:autoSpaceDN w:val="0"/>
            </w:pPr>
            <w:r w:rsidRPr="004A73A4">
              <w:rPr>
                <w:sz w:val="22"/>
                <w:szCs w:val="22"/>
              </w:rPr>
              <w:t>Преимущества организациям инвалидов</w:t>
            </w:r>
          </w:p>
        </w:tc>
        <w:tc>
          <w:tcPr>
            <w:tcW w:w="6895" w:type="dxa"/>
            <w:tcBorders>
              <w:top w:val="single" w:sz="4" w:space="0" w:color="auto"/>
              <w:left w:val="single" w:sz="4" w:space="0" w:color="auto"/>
              <w:bottom w:val="single" w:sz="4" w:space="0" w:color="auto"/>
              <w:right w:val="single" w:sz="4" w:space="0" w:color="auto"/>
            </w:tcBorders>
          </w:tcPr>
          <w:p w:rsidR="00B26E32" w:rsidRPr="00E62A54" w:rsidRDefault="00B26E32" w:rsidP="00442B91">
            <w:pPr>
              <w:keepLines/>
              <w:widowControl w:val="0"/>
              <w:suppressLineNumbers/>
              <w:suppressAutoHyphens/>
              <w:autoSpaceDE w:val="0"/>
              <w:autoSpaceDN w:val="0"/>
              <w:rPr>
                <w:rFonts w:eastAsia="Calibri"/>
                <w:noProof/>
                <w:lang w:val="en-US"/>
              </w:rPr>
            </w:pPr>
            <w:r w:rsidRPr="00E62A54">
              <w:rPr>
                <w:rFonts w:eastAsia="Calibri"/>
                <w:noProof/>
                <w:sz w:val="22"/>
                <w:szCs w:val="22"/>
              </w:rPr>
              <w:t>Не</w:t>
            </w:r>
            <w:r w:rsidRPr="00E62A54">
              <w:rPr>
                <w:rFonts w:eastAsia="Calibri"/>
                <w:noProof/>
                <w:sz w:val="22"/>
                <w:szCs w:val="22"/>
                <w:lang w:val="en-US"/>
              </w:rPr>
              <w:t xml:space="preserve"> </w:t>
            </w:r>
            <w:r w:rsidRPr="00E62A54">
              <w:rPr>
                <w:rFonts w:eastAsia="Calibri"/>
                <w:noProof/>
                <w:sz w:val="22"/>
                <w:szCs w:val="22"/>
              </w:rPr>
              <w:t>предоставляются</w:t>
            </w:r>
          </w:p>
        </w:tc>
      </w:tr>
      <w:tr w:rsidR="00B26E32"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autoSpaceDE w:val="0"/>
              <w:autoSpaceDN w:val="0"/>
              <w:outlineLvl w:val="2"/>
            </w:pPr>
            <w:r w:rsidRPr="004A73A4">
              <w:rPr>
                <w:sz w:val="22"/>
                <w:szCs w:val="22"/>
              </w:rPr>
              <w:t>23.</w:t>
            </w:r>
          </w:p>
        </w:tc>
        <w:tc>
          <w:tcPr>
            <w:tcW w:w="3162"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keepLines/>
              <w:widowControl w:val="0"/>
              <w:suppressLineNumbers/>
              <w:suppressAutoHyphens/>
              <w:autoSpaceDE w:val="0"/>
              <w:autoSpaceDN w:val="0"/>
            </w:pPr>
            <w:r w:rsidRPr="004A73A4">
              <w:rPr>
                <w:sz w:val="22"/>
                <w:szCs w:val="22"/>
              </w:rPr>
              <w:t>Преимущества субъектам малого предпринимательства и социально ориентированным некоммерческим организациям (в соответствии со ст. 30 Закона № 44-ФЗ)</w:t>
            </w:r>
          </w:p>
        </w:tc>
        <w:tc>
          <w:tcPr>
            <w:tcW w:w="6895" w:type="dxa"/>
            <w:tcBorders>
              <w:top w:val="single" w:sz="4" w:space="0" w:color="auto"/>
              <w:left w:val="single" w:sz="4" w:space="0" w:color="auto"/>
              <w:bottom w:val="single" w:sz="4" w:space="0" w:color="auto"/>
              <w:right w:val="single" w:sz="4" w:space="0" w:color="auto"/>
            </w:tcBorders>
          </w:tcPr>
          <w:p w:rsidR="00B26E32" w:rsidRPr="00E62A54" w:rsidRDefault="00B26E32" w:rsidP="00442B91">
            <w:pPr>
              <w:keepLines/>
              <w:widowControl w:val="0"/>
              <w:suppressLineNumbers/>
              <w:suppressAutoHyphens/>
              <w:autoSpaceDE w:val="0"/>
              <w:autoSpaceDN w:val="0"/>
              <w:rPr>
                <w:rFonts w:eastAsia="Calibri"/>
                <w:noProof/>
                <w:lang w:val="en-US"/>
              </w:rPr>
            </w:pPr>
            <w:r w:rsidRPr="00E62A54">
              <w:rPr>
                <w:rFonts w:eastAsia="Calibri"/>
                <w:noProof/>
                <w:sz w:val="22"/>
                <w:szCs w:val="22"/>
              </w:rPr>
              <w:t>Предоставляются</w:t>
            </w:r>
          </w:p>
        </w:tc>
      </w:tr>
      <w:tr w:rsidR="00661D31"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661D31" w:rsidRPr="004A73A4" w:rsidRDefault="00661D31" w:rsidP="00442B91">
            <w:pPr>
              <w:autoSpaceDE w:val="0"/>
              <w:autoSpaceDN w:val="0"/>
              <w:outlineLvl w:val="2"/>
            </w:pPr>
            <w:r w:rsidRPr="004A73A4">
              <w:rPr>
                <w:sz w:val="22"/>
                <w:szCs w:val="22"/>
              </w:rPr>
              <w:t>23.1</w:t>
            </w:r>
          </w:p>
        </w:tc>
        <w:tc>
          <w:tcPr>
            <w:tcW w:w="3162" w:type="dxa"/>
            <w:tcBorders>
              <w:top w:val="single" w:sz="4" w:space="0" w:color="auto"/>
              <w:left w:val="single" w:sz="4" w:space="0" w:color="auto"/>
              <w:bottom w:val="single" w:sz="4" w:space="0" w:color="auto"/>
              <w:right w:val="single" w:sz="4" w:space="0" w:color="auto"/>
            </w:tcBorders>
          </w:tcPr>
          <w:p w:rsidR="00661D31" w:rsidRPr="004A73A4" w:rsidRDefault="00661D31" w:rsidP="00442B91">
            <w:pPr>
              <w:keepLines/>
              <w:widowControl w:val="0"/>
              <w:suppressLineNumbers/>
              <w:suppressAutoHyphens/>
              <w:autoSpaceDE w:val="0"/>
              <w:autoSpaceDN w:val="0"/>
            </w:pPr>
            <w:r w:rsidRPr="004A73A4">
              <w:rPr>
                <w:sz w:val="22"/>
                <w:szCs w:val="22"/>
              </w:rPr>
              <w:t xml:space="preserve">Ограничение участия в определении поставщика </w:t>
            </w:r>
            <w:r w:rsidRPr="004A73A4">
              <w:rPr>
                <w:sz w:val="22"/>
                <w:szCs w:val="22"/>
              </w:rPr>
              <w:lastRenderedPageBreak/>
              <w:t>(подрядчика, исполнителя), установленное в соответствии с Законом № 44-ФЗ (согласно п. 4 ст. 42 Закона № 44-ФЗ)</w:t>
            </w:r>
          </w:p>
        </w:tc>
        <w:tc>
          <w:tcPr>
            <w:tcW w:w="6895" w:type="dxa"/>
            <w:tcBorders>
              <w:top w:val="single" w:sz="4" w:space="0" w:color="auto"/>
              <w:left w:val="single" w:sz="4" w:space="0" w:color="auto"/>
              <w:bottom w:val="single" w:sz="4" w:space="0" w:color="auto"/>
              <w:right w:val="single" w:sz="4" w:space="0" w:color="auto"/>
            </w:tcBorders>
          </w:tcPr>
          <w:p w:rsidR="00661D31" w:rsidRPr="00E62A54" w:rsidRDefault="00661D31" w:rsidP="00442B91">
            <w:pPr>
              <w:keepLines/>
              <w:widowControl w:val="0"/>
              <w:suppressLineNumbers/>
              <w:suppressAutoHyphens/>
              <w:autoSpaceDE w:val="0"/>
              <w:autoSpaceDN w:val="0"/>
              <w:rPr>
                <w:rFonts w:eastAsia="Calibri"/>
                <w:noProof/>
              </w:rPr>
            </w:pPr>
            <w:r w:rsidRPr="00E62A54">
              <w:rPr>
                <w:rFonts w:eastAsia="Calibri"/>
                <w:noProof/>
                <w:sz w:val="22"/>
                <w:szCs w:val="22"/>
              </w:rPr>
              <w:lastRenderedPageBreak/>
              <w:t>Установлено</w:t>
            </w:r>
          </w:p>
        </w:tc>
      </w:tr>
      <w:tr w:rsidR="00B26E32"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B26E32" w:rsidRPr="004A73A4" w:rsidRDefault="00B26E32" w:rsidP="00442B91">
            <w:r w:rsidRPr="004A73A4">
              <w:rPr>
                <w:sz w:val="22"/>
                <w:szCs w:val="22"/>
              </w:rPr>
              <w:lastRenderedPageBreak/>
              <w:t>24.</w:t>
            </w:r>
          </w:p>
        </w:tc>
        <w:tc>
          <w:tcPr>
            <w:tcW w:w="3162"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keepLines/>
              <w:widowControl w:val="0"/>
              <w:suppressLineNumbers/>
              <w:suppressAutoHyphens/>
              <w:autoSpaceDE w:val="0"/>
              <w:autoSpaceDN w:val="0"/>
              <w:rPr>
                <w:highlight w:val="yellow"/>
              </w:rPr>
            </w:pPr>
            <w:r w:rsidRPr="004A73A4">
              <w:rPr>
                <w:sz w:val="22"/>
                <w:szCs w:val="22"/>
              </w:rPr>
              <w:t>Требование к участникам, не являющимся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6895"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keepLines/>
              <w:widowControl w:val="0"/>
              <w:suppressLineNumbers/>
              <w:suppressAutoHyphens/>
              <w:autoSpaceDE w:val="0"/>
              <w:autoSpaceDN w:val="0"/>
              <w:rPr>
                <w:rFonts w:eastAsia="Calibri"/>
                <w:noProof/>
                <w:lang w:val="en-US"/>
              </w:rPr>
            </w:pPr>
            <w:r w:rsidRPr="004A73A4">
              <w:rPr>
                <w:rFonts w:eastAsia="Calibri"/>
                <w:noProof/>
                <w:sz w:val="22"/>
                <w:szCs w:val="22"/>
              </w:rPr>
              <w:t>Не установлено</w:t>
            </w:r>
          </w:p>
        </w:tc>
      </w:tr>
      <w:tr w:rsidR="00B26E32"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B26E32" w:rsidRPr="004A73A4" w:rsidRDefault="00B26E32" w:rsidP="00442B91">
            <w:r w:rsidRPr="004A73A4">
              <w:rPr>
                <w:sz w:val="22"/>
                <w:szCs w:val="22"/>
              </w:rPr>
              <w:t>25.</w:t>
            </w:r>
          </w:p>
        </w:tc>
        <w:tc>
          <w:tcPr>
            <w:tcW w:w="3162" w:type="dxa"/>
            <w:tcBorders>
              <w:top w:val="single" w:sz="4" w:space="0" w:color="auto"/>
              <w:left w:val="single" w:sz="4" w:space="0" w:color="auto"/>
              <w:bottom w:val="single" w:sz="4" w:space="0" w:color="auto"/>
              <w:right w:val="single" w:sz="4" w:space="0" w:color="auto"/>
            </w:tcBorders>
          </w:tcPr>
          <w:p w:rsidR="00B26E32" w:rsidRPr="004A73A4" w:rsidRDefault="00B26E32" w:rsidP="00442B91">
            <w:r w:rsidRPr="004A73A4">
              <w:rPr>
                <w:sz w:val="22"/>
                <w:szCs w:val="22"/>
              </w:rPr>
              <w:t>Требования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w:t>
            </w:r>
          </w:p>
        </w:tc>
        <w:tc>
          <w:tcPr>
            <w:tcW w:w="6895" w:type="dxa"/>
            <w:tcBorders>
              <w:top w:val="single" w:sz="4" w:space="0" w:color="auto"/>
              <w:left w:val="single" w:sz="4" w:space="0" w:color="auto"/>
              <w:bottom w:val="single" w:sz="4" w:space="0" w:color="auto"/>
              <w:right w:val="single" w:sz="4" w:space="0" w:color="auto"/>
            </w:tcBorders>
          </w:tcPr>
          <w:p w:rsidR="00B26E32" w:rsidRPr="008C1FFA" w:rsidRDefault="00BE4D7D" w:rsidP="00442B91">
            <w:pPr>
              <w:keepLines/>
              <w:widowControl w:val="0"/>
              <w:suppressLineNumbers/>
              <w:suppressAutoHyphens/>
              <w:autoSpaceDE w:val="0"/>
              <w:autoSpaceDN w:val="0"/>
              <w:rPr>
                <w:color w:val="FF0000"/>
              </w:rPr>
            </w:pPr>
            <w:r w:rsidRPr="008C1FFA">
              <w:rPr>
                <w:noProof/>
                <w:sz w:val="22"/>
                <w:szCs w:val="22"/>
                <w:lang w:val="en-US"/>
              </w:rPr>
              <w:t>Не установлены</w:t>
            </w:r>
          </w:p>
        </w:tc>
      </w:tr>
      <w:tr w:rsidR="00B26E32"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B26E32" w:rsidRPr="004A73A4" w:rsidRDefault="00B26E32" w:rsidP="00442B91">
            <w:r w:rsidRPr="004A73A4">
              <w:rPr>
                <w:sz w:val="22"/>
                <w:szCs w:val="22"/>
              </w:rPr>
              <w:t>25.1</w:t>
            </w:r>
          </w:p>
        </w:tc>
        <w:tc>
          <w:tcPr>
            <w:tcW w:w="3162" w:type="dxa"/>
            <w:tcBorders>
              <w:top w:val="single" w:sz="4" w:space="0" w:color="auto"/>
              <w:left w:val="single" w:sz="4" w:space="0" w:color="auto"/>
              <w:bottom w:val="single" w:sz="4" w:space="0" w:color="auto"/>
              <w:right w:val="single" w:sz="4" w:space="0" w:color="auto"/>
            </w:tcBorders>
          </w:tcPr>
          <w:p w:rsidR="00B26E32" w:rsidRPr="004A73A4" w:rsidRDefault="00B26E32" w:rsidP="00442B91">
            <w:r w:rsidRPr="004A73A4">
              <w:rPr>
                <w:sz w:val="22"/>
                <w:szCs w:val="22"/>
              </w:rPr>
              <w:t>Требования к предоставлению гарантии производителя и к сроку действия такой гарантии</w:t>
            </w:r>
          </w:p>
        </w:tc>
        <w:tc>
          <w:tcPr>
            <w:tcW w:w="6895" w:type="dxa"/>
            <w:tcBorders>
              <w:top w:val="single" w:sz="4" w:space="0" w:color="auto"/>
              <w:left w:val="single" w:sz="4" w:space="0" w:color="auto"/>
              <w:bottom w:val="single" w:sz="4" w:space="0" w:color="auto"/>
              <w:right w:val="single" w:sz="4" w:space="0" w:color="auto"/>
            </w:tcBorders>
          </w:tcPr>
          <w:p w:rsidR="00B26E32" w:rsidRPr="008C1FFA" w:rsidRDefault="00B26E32" w:rsidP="00442B91">
            <w:pPr>
              <w:keepLines/>
              <w:widowControl w:val="0"/>
              <w:suppressLineNumbers/>
              <w:suppressAutoHyphens/>
              <w:autoSpaceDE w:val="0"/>
              <w:autoSpaceDN w:val="0"/>
              <w:rPr>
                <w:lang w:val="en-US"/>
              </w:rPr>
            </w:pPr>
            <w:bookmarkStart w:id="57" w:name="OLE_LINK10"/>
            <w:bookmarkStart w:id="58" w:name="OLE_LINK11"/>
            <w:bookmarkStart w:id="59" w:name="OLE_LINK12"/>
            <w:r w:rsidRPr="008C1FFA">
              <w:rPr>
                <w:noProof/>
                <w:sz w:val="22"/>
                <w:szCs w:val="22"/>
                <w:lang w:val="en-US"/>
              </w:rPr>
              <w:t>Не установлены</w:t>
            </w:r>
            <w:bookmarkEnd w:id="57"/>
            <w:bookmarkEnd w:id="58"/>
            <w:bookmarkEnd w:id="59"/>
          </w:p>
        </w:tc>
      </w:tr>
      <w:tr w:rsidR="00B26E32"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autoSpaceDE w:val="0"/>
              <w:autoSpaceDN w:val="0"/>
              <w:outlineLvl w:val="2"/>
            </w:pPr>
            <w:r w:rsidRPr="004A73A4">
              <w:rPr>
                <w:sz w:val="22"/>
                <w:szCs w:val="22"/>
              </w:rPr>
              <w:t>26.</w:t>
            </w:r>
          </w:p>
        </w:tc>
        <w:tc>
          <w:tcPr>
            <w:tcW w:w="3162"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keepLines/>
              <w:widowControl w:val="0"/>
              <w:suppressLineNumbers/>
              <w:suppressAutoHyphens/>
              <w:autoSpaceDE w:val="0"/>
              <w:autoSpaceDN w:val="0"/>
            </w:pPr>
            <w:r w:rsidRPr="004A73A4">
              <w:rPr>
                <w:sz w:val="22"/>
                <w:szCs w:val="22"/>
              </w:rPr>
              <w:t>Наименование, место нахождения, почтовый адрес, адрес электронной почты, номер контактного телефона, ответственное должностное лицо заказчика</w:t>
            </w:r>
          </w:p>
        </w:tc>
        <w:tc>
          <w:tcPr>
            <w:tcW w:w="6895"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pStyle w:val="10"/>
              <w:spacing w:line="240" w:lineRule="atLeast"/>
              <w:rPr>
                <w:rFonts w:ascii="Times New Roman" w:hAnsi="Times New Roman"/>
              </w:rPr>
            </w:pPr>
            <w:bookmarkStart w:id="60" w:name="OLE_LINK16"/>
            <w:bookmarkStart w:id="61" w:name="OLE_LINK17"/>
            <w:bookmarkEnd w:id="60"/>
            <w:bookmarkEnd w:id="61"/>
            <w:r w:rsidRPr="004A73A4">
              <w:rPr>
                <w:rFonts w:ascii="Times New Roman" w:hAnsi="Times New Roman"/>
                <w:spacing w:val="-4"/>
              </w:rPr>
              <w:t>Администрация муниципального образования Белогорского района</w:t>
            </w:r>
          </w:p>
          <w:p w:rsidR="00B26E32" w:rsidRPr="004A73A4" w:rsidRDefault="00B26E32" w:rsidP="00442B91">
            <w:pPr>
              <w:spacing w:line="240" w:lineRule="atLeast"/>
            </w:pPr>
            <w:r w:rsidRPr="004A73A4">
              <w:rPr>
                <w:sz w:val="22"/>
                <w:szCs w:val="22"/>
              </w:rPr>
              <w:t xml:space="preserve">Юридический адрес: </w:t>
            </w:r>
            <w:r w:rsidRPr="004A73A4">
              <w:rPr>
                <w:bCs/>
                <w:sz w:val="22"/>
                <w:szCs w:val="22"/>
              </w:rPr>
              <w:t>676850 Амурская область,  г. Белогорск,  ул. Гагарина 2</w:t>
            </w:r>
          </w:p>
          <w:p w:rsidR="00B26E32" w:rsidRPr="004A73A4" w:rsidRDefault="00B26E32" w:rsidP="00442B91">
            <w:pPr>
              <w:spacing w:line="240" w:lineRule="atLeast"/>
            </w:pPr>
            <w:r w:rsidRPr="004A73A4">
              <w:rPr>
                <w:sz w:val="22"/>
                <w:szCs w:val="22"/>
              </w:rPr>
              <w:t xml:space="preserve">Почтовый адрес: </w:t>
            </w:r>
            <w:r w:rsidRPr="004A73A4">
              <w:rPr>
                <w:bCs/>
                <w:sz w:val="22"/>
                <w:szCs w:val="22"/>
              </w:rPr>
              <w:t>676850 Амурская область,  г. Белогорск,  ул. Гагарина 2</w:t>
            </w:r>
          </w:p>
          <w:p w:rsidR="00B26E32" w:rsidRPr="004A73A4" w:rsidRDefault="00B26E32" w:rsidP="00442B91">
            <w:pPr>
              <w:spacing w:line="240" w:lineRule="atLeast"/>
            </w:pPr>
            <w:r w:rsidRPr="004A73A4">
              <w:rPr>
                <w:sz w:val="22"/>
                <w:szCs w:val="22"/>
              </w:rPr>
              <w:t xml:space="preserve">Контактное лицо: </w:t>
            </w:r>
            <w:r w:rsidR="00FC21A1">
              <w:rPr>
                <w:sz w:val="22"/>
                <w:szCs w:val="22"/>
              </w:rPr>
              <w:t>Шегай Марина Владимировна</w:t>
            </w:r>
          </w:p>
          <w:p w:rsidR="00B26E32" w:rsidRPr="004A73A4" w:rsidRDefault="00B26E32" w:rsidP="00442B91">
            <w:pPr>
              <w:spacing w:line="240" w:lineRule="atLeast"/>
            </w:pPr>
            <w:r w:rsidRPr="004A73A4">
              <w:rPr>
                <w:sz w:val="22"/>
                <w:szCs w:val="22"/>
              </w:rPr>
              <w:t xml:space="preserve">Адрес электронной почты: </w:t>
            </w:r>
            <w:r w:rsidR="00FC21A1" w:rsidRPr="00FC21A1">
              <w:rPr>
                <w:sz w:val="22"/>
                <w:szCs w:val="22"/>
              </w:rPr>
              <w:t>sector_ito@belraion.ru</w:t>
            </w:r>
          </w:p>
          <w:p w:rsidR="00B26E32" w:rsidRPr="004A73A4" w:rsidRDefault="00B26E32" w:rsidP="00442B91">
            <w:pPr>
              <w:spacing w:line="276" w:lineRule="auto"/>
              <w:jc w:val="both"/>
              <w:rPr>
                <w:rFonts w:eastAsia="Calibri"/>
                <w:noProof/>
              </w:rPr>
            </w:pPr>
            <w:r w:rsidRPr="004A73A4">
              <w:rPr>
                <w:sz w:val="22"/>
                <w:szCs w:val="22"/>
              </w:rPr>
              <w:t xml:space="preserve">Контактный телефон: (41641) </w:t>
            </w:r>
            <w:r w:rsidR="00FC21A1">
              <w:rPr>
                <w:sz w:val="22"/>
                <w:szCs w:val="22"/>
              </w:rPr>
              <w:t>35034</w:t>
            </w:r>
          </w:p>
        </w:tc>
      </w:tr>
      <w:tr w:rsidR="00B26E32"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autoSpaceDE w:val="0"/>
              <w:autoSpaceDN w:val="0"/>
              <w:outlineLvl w:val="2"/>
            </w:pPr>
            <w:r w:rsidRPr="004A73A4">
              <w:rPr>
                <w:sz w:val="22"/>
                <w:szCs w:val="22"/>
              </w:rPr>
              <w:t>27.</w:t>
            </w:r>
          </w:p>
        </w:tc>
        <w:tc>
          <w:tcPr>
            <w:tcW w:w="3162" w:type="dxa"/>
            <w:tcBorders>
              <w:top w:val="single" w:sz="4" w:space="0" w:color="auto"/>
              <w:left w:val="single" w:sz="4" w:space="0" w:color="auto"/>
              <w:bottom w:val="single" w:sz="4" w:space="0" w:color="auto"/>
              <w:right w:val="single" w:sz="4" w:space="0" w:color="auto"/>
            </w:tcBorders>
          </w:tcPr>
          <w:p w:rsidR="00B26E32" w:rsidRPr="004A73A4" w:rsidRDefault="00B26E32" w:rsidP="00442B91">
            <w:pPr>
              <w:keepLines/>
              <w:widowControl w:val="0"/>
              <w:suppressLineNumbers/>
              <w:suppressAutoHyphens/>
              <w:autoSpaceDE w:val="0"/>
              <w:autoSpaceDN w:val="0"/>
            </w:pPr>
            <w:r w:rsidRPr="004A73A4">
              <w:rPr>
                <w:sz w:val="22"/>
                <w:szCs w:val="22"/>
              </w:rPr>
              <w:t>Информация о контрактном управляющем, ответственном за заключение контракта или об ответственном лице контрактной службы</w:t>
            </w:r>
          </w:p>
        </w:tc>
        <w:tc>
          <w:tcPr>
            <w:tcW w:w="6895" w:type="dxa"/>
            <w:tcBorders>
              <w:top w:val="single" w:sz="4" w:space="0" w:color="auto"/>
              <w:left w:val="single" w:sz="4" w:space="0" w:color="auto"/>
              <w:bottom w:val="single" w:sz="4" w:space="0" w:color="auto"/>
              <w:right w:val="single" w:sz="4" w:space="0" w:color="auto"/>
            </w:tcBorders>
          </w:tcPr>
          <w:p w:rsidR="00FC21A1" w:rsidRPr="00051754" w:rsidRDefault="00FC21A1" w:rsidP="00FC21A1">
            <w:pPr>
              <w:keepNext/>
              <w:keepLines/>
              <w:widowControl w:val="0"/>
              <w:suppressLineNumbers/>
              <w:suppressAutoHyphens/>
              <w:spacing w:line="240" w:lineRule="atLeast"/>
            </w:pPr>
            <w:r w:rsidRPr="00051754">
              <w:rPr>
                <w:sz w:val="22"/>
                <w:szCs w:val="22"/>
              </w:rPr>
              <w:t>Телефон: 7-41641-35041</w:t>
            </w:r>
          </w:p>
          <w:p w:rsidR="00FC21A1" w:rsidRPr="00051754" w:rsidRDefault="00FC21A1" w:rsidP="00FC21A1">
            <w:pPr>
              <w:keepNext/>
              <w:keepLines/>
              <w:widowControl w:val="0"/>
              <w:suppressLineNumbers/>
              <w:suppressAutoHyphens/>
              <w:spacing w:line="240" w:lineRule="atLeast"/>
            </w:pPr>
            <w:r w:rsidRPr="00051754">
              <w:rPr>
                <w:sz w:val="22"/>
                <w:szCs w:val="22"/>
              </w:rPr>
              <w:t xml:space="preserve">Адрес электронной почты: </w:t>
            </w:r>
          </w:p>
          <w:p w:rsidR="00FC21A1" w:rsidRPr="00051754" w:rsidRDefault="00FC21A1" w:rsidP="00FC21A1">
            <w:pPr>
              <w:spacing w:line="240" w:lineRule="atLeast"/>
            </w:pPr>
            <w:r w:rsidRPr="00051754">
              <w:rPr>
                <w:sz w:val="22"/>
                <w:szCs w:val="22"/>
                <w:lang w:val="en-US"/>
              </w:rPr>
              <w:t>fomenko</w:t>
            </w:r>
            <w:r w:rsidRPr="00051754">
              <w:rPr>
                <w:sz w:val="22"/>
                <w:szCs w:val="22"/>
              </w:rPr>
              <w:t>@</w:t>
            </w:r>
            <w:r w:rsidRPr="00051754">
              <w:rPr>
                <w:sz w:val="22"/>
                <w:szCs w:val="22"/>
                <w:lang w:val="en-US"/>
              </w:rPr>
              <w:t>belraion</w:t>
            </w:r>
            <w:r w:rsidRPr="00051754">
              <w:rPr>
                <w:sz w:val="22"/>
                <w:szCs w:val="22"/>
              </w:rPr>
              <w:t>.</w:t>
            </w:r>
            <w:r w:rsidRPr="00051754">
              <w:rPr>
                <w:sz w:val="22"/>
                <w:szCs w:val="22"/>
                <w:lang w:val="en-US"/>
              </w:rPr>
              <w:t>ru</w:t>
            </w:r>
          </w:p>
          <w:p w:rsidR="00B26E32" w:rsidRPr="004A73A4" w:rsidRDefault="00FC21A1" w:rsidP="00FC21A1">
            <w:pPr>
              <w:autoSpaceDE w:val="0"/>
              <w:autoSpaceDN w:val="0"/>
              <w:spacing w:line="276" w:lineRule="auto"/>
              <w:rPr>
                <w:rFonts w:eastAsia="Calibri"/>
                <w:noProof/>
              </w:rPr>
            </w:pPr>
            <w:r w:rsidRPr="00051754">
              <w:rPr>
                <w:sz w:val="22"/>
                <w:szCs w:val="22"/>
              </w:rPr>
              <w:t>Руководитель контрактной службы: Фоменко Ирина Семеновна</w:t>
            </w:r>
          </w:p>
        </w:tc>
      </w:tr>
      <w:tr w:rsidR="00661D31" w:rsidRPr="004A73A4" w:rsidTr="000D7118">
        <w:trPr>
          <w:jc w:val="center"/>
        </w:trPr>
        <w:tc>
          <w:tcPr>
            <w:tcW w:w="743" w:type="dxa"/>
            <w:tcBorders>
              <w:top w:val="single" w:sz="4" w:space="0" w:color="auto"/>
              <w:left w:val="single" w:sz="4" w:space="0" w:color="auto"/>
              <w:bottom w:val="single" w:sz="4" w:space="0" w:color="auto"/>
              <w:right w:val="single" w:sz="4" w:space="0" w:color="auto"/>
            </w:tcBorders>
          </w:tcPr>
          <w:p w:rsidR="00661D31" w:rsidRPr="004A73A4" w:rsidRDefault="00661D31" w:rsidP="00442B91">
            <w:pPr>
              <w:autoSpaceDE w:val="0"/>
              <w:autoSpaceDN w:val="0"/>
              <w:outlineLvl w:val="2"/>
            </w:pPr>
            <w:r w:rsidRPr="004A73A4">
              <w:rPr>
                <w:sz w:val="22"/>
                <w:szCs w:val="22"/>
              </w:rPr>
              <w:t>27.1</w:t>
            </w:r>
          </w:p>
        </w:tc>
        <w:tc>
          <w:tcPr>
            <w:tcW w:w="3162" w:type="dxa"/>
            <w:tcBorders>
              <w:top w:val="single" w:sz="4" w:space="0" w:color="auto"/>
              <w:left w:val="single" w:sz="4" w:space="0" w:color="auto"/>
              <w:bottom w:val="single" w:sz="4" w:space="0" w:color="auto"/>
              <w:right w:val="single" w:sz="4" w:space="0" w:color="auto"/>
            </w:tcBorders>
          </w:tcPr>
          <w:p w:rsidR="00661D31" w:rsidRPr="004A73A4" w:rsidRDefault="00661D31" w:rsidP="00442B91">
            <w:pPr>
              <w:keepLines/>
              <w:widowControl w:val="0"/>
              <w:suppressLineNumbers/>
              <w:suppressAutoHyphens/>
              <w:autoSpaceDE w:val="0"/>
              <w:autoSpaceDN w:val="0"/>
            </w:pPr>
            <w:r w:rsidRPr="004A73A4">
              <w:rPr>
                <w:sz w:val="22"/>
                <w:szCs w:val="22"/>
              </w:rPr>
              <w:t>Информация о контрактной службе, ответственной за заключение контракта</w:t>
            </w:r>
          </w:p>
        </w:tc>
        <w:tc>
          <w:tcPr>
            <w:tcW w:w="6895" w:type="dxa"/>
            <w:tcBorders>
              <w:top w:val="single" w:sz="4" w:space="0" w:color="auto"/>
              <w:left w:val="single" w:sz="4" w:space="0" w:color="auto"/>
              <w:bottom w:val="single" w:sz="4" w:space="0" w:color="auto"/>
              <w:right w:val="single" w:sz="4" w:space="0" w:color="auto"/>
            </w:tcBorders>
          </w:tcPr>
          <w:p w:rsidR="00661D31" w:rsidRPr="004A73A4" w:rsidRDefault="00661D31" w:rsidP="00442B91">
            <w:pPr>
              <w:keepNext/>
              <w:keepLines/>
              <w:widowControl w:val="0"/>
              <w:suppressLineNumbers/>
              <w:suppressAutoHyphens/>
              <w:spacing w:line="240" w:lineRule="atLeast"/>
            </w:pPr>
            <w:r w:rsidRPr="004A73A4">
              <w:rPr>
                <w:sz w:val="22"/>
                <w:szCs w:val="22"/>
              </w:rPr>
              <w:t>Не создана</w:t>
            </w:r>
          </w:p>
        </w:tc>
      </w:tr>
    </w:tbl>
    <w:p w:rsidR="008D5FD1" w:rsidRPr="004A73A4" w:rsidRDefault="008D5FD1" w:rsidP="00042BB5">
      <w:pPr>
        <w:rPr>
          <w:b/>
          <w:sz w:val="22"/>
          <w:szCs w:val="22"/>
        </w:rPr>
      </w:pPr>
      <w:bookmarkStart w:id="62" w:name="_Toc205370595"/>
      <w:bookmarkStart w:id="63" w:name="_Toc179617113"/>
      <w:bookmarkStart w:id="64" w:name="_Ref167094951"/>
      <w:bookmarkStart w:id="65" w:name="_Ref167096457"/>
      <w:bookmarkStart w:id="66" w:name="_Ref167096467"/>
      <w:bookmarkStart w:id="67" w:name="_Ref167122393"/>
      <w:bookmarkStart w:id="68" w:name="_Ref167122428"/>
      <w:bookmarkStart w:id="69" w:name="_Toc179617105"/>
      <w:bookmarkStart w:id="70" w:name="_Toc205370587"/>
      <w:bookmarkEnd w:id="62"/>
      <w:bookmarkEnd w:id="63"/>
      <w:bookmarkEnd w:id="64"/>
      <w:bookmarkEnd w:id="65"/>
      <w:bookmarkEnd w:id="66"/>
      <w:bookmarkEnd w:id="67"/>
      <w:bookmarkEnd w:id="68"/>
      <w:bookmarkEnd w:id="69"/>
      <w:bookmarkEnd w:id="70"/>
    </w:p>
    <w:p w:rsidR="009C66AC" w:rsidRDefault="009C66AC" w:rsidP="00042BB5">
      <w:pPr>
        <w:rPr>
          <w:b/>
          <w:sz w:val="22"/>
          <w:szCs w:val="22"/>
        </w:rPr>
      </w:pPr>
    </w:p>
    <w:p w:rsidR="005A6610" w:rsidRDefault="005A6610" w:rsidP="00042BB5">
      <w:pPr>
        <w:rPr>
          <w:b/>
          <w:sz w:val="22"/>
          <w:szCs w:val="22"/>
        </w:rPr>
      </w:pPr>
    </w:p>
    <w:p w:rsidR="005A6610" w:rsidRDefault="005A6610" w:rsidP="00042BB5">
      <w:pPr>
        <w:rPr>
          <w:b/>
          <w:sz w:val="22"/>
          <w:szCs w:val="22"/>
        </w:rPr>
      </w:pPr>
    </w:p>
    <w:p w:rsidR="005A6610" w:rsidRDefault="005A6610" w:rsidP="00042BB5">
      <w:pPr>
        <w:rPr>
          <w:b/>
          <w:sz w:val="22"/>
          <w:szCs w:val="22"/>
        </w:rPr>
      </w:pPr>
    </w:p>
    <w:p w:rsidR="005A6610" w:rsidRDefault="005A6610" w:rsidP="00042BB5">
      <w:pPr>
        <w:rPr>
          <w:b/>
          <w:sz w:val="22"/>
          <w:szCs w:val="22"/>
        </w:rPr>
      </w:pPr>
    </w:p>
    <w:p w:rsidR="005A6610" w:rsidRDefault="005A6610" w:rsidP="00042BB5">
      <w:pPr>
        <w:rPr>
          <w:b/>
          <w:sz w:val="22"/>
          <w:szCs w:val="22"/>
        </w:rPr>
      </w:pPr>
    </w:p>
    <w:p w:rsidR="005A6610" w:rsidRDefault="005A6610" w:rsidP="00042BB5">
      <w:pPr>
        <w:rPr>
          <w:b/>
          <w:sz w:val="22"/>
          <w:szCs w:val="22"/>
        </w:rPr>
      </w:pPr>
    </w:p>
    <w:p w:rsidR="005A6610" w:rsidRPr="004A73A4" w:rsidRDefault="005A6610" w:rsidP="00042BB5">
      <w:pPr>
        <w:rPr>
          <w:b/>
          <w:sz w:val="22"/>
          <w:szCs w:val="22"/>
        </w:rPr>
      </w:pPr>
    </w:p>
    <w:p w:rsidR="00042BB5" w:rsidRPr="004A73A4" w:rsidRDefault="00042BB5" w:rsidP="00042BB5">
      <w:pPr>
        <w:spacing w:line="240" w:lineRule="exact"/>
        <w:jc w:val="center"/>
        <w:rPr>
          <w:b/>
          <w:kern w:val="28"/>
          <w:sz w:val="22"/>
          <w:szCs w:val="22"/>
        </w:rPr>
      </w:pPr>
      <w:r w:rsidRPr="004A73A4">
        <w:rPr>
          <w:b/>
          <w:kern w:val="28"/>
          <w:sz w:val="22"/>
          <w:szCs w:val="22"/>
          <w:lang w:val="en-US"/>
        </w:rPr>
        <w:t>III</w:t>
      </w:r>
      <w:r w:rsidRPr="004A73A4">
        <w:rPr>
          <w:b/>
          <w:kern w:val="28"/>
          <w:sz w:val="22"/>
          <w:szCs w:val="22"/>
        </w:rPr>
        <w:t>. ТЕХНИЧЕСКАЯ ЧАСТЬ</w:t>
      </w:r>
    </w:p>
    <w:p w:rsidR="00042BB5" w:rsidRPr="004A73A4" w:rsidRDefault="00042BB5" w:rsidP="00042BB5">
      <w:pPr>
        <w:spacing w:line="240" w:lineRule="exact"/>
        <w:rPr>
          <w:b/>
          <w:kern w:val="28"/>
          <w:sz w:val="22"/>
          <w:szCs w:val="22"/>
        </w:rPr>
      </w:pPr>
    </w:p>
    <w:p w:rsidR="008D5FD1" w:rsidRPr="004A73A4" w:rsidRDefault="008D5FD1" w:rsidP="00042BB5">
      <w:pPr>
        <w:pStyle w:val="ab"/>
        <w:spacing w:line="240" w:lineRule="exact"/>
        <w:ind w:left="0"/>
        <w:jc w:val="center"/>
        <w:rPr>
          <w:rFonts w:ascii="Times New Roman" w:hAnsi="Times New Roman"/>
          <w:b/>
          <w:sz w:val="22"/>
          <w:szCs w:val="22"/>
        </w:rPr>
      </w:pPr>
    </w:p>
    <w:p w:rsidR="00042BB5" w:rsidRPr="004A73A4" w:rsidRDefault="00042BB5" w:rsidP="00EC082C">
      <w:pPr>
        <w:pStyle w:val="ab"/>
        <w:spacing w:line="240" w:lineRule="exact"/>
        <w:ind w:left="0" w:firstLine="0"/>
        <w:jc w:val="center"/>
        <w:rPr>
          <w:rFonts w:ascii="Times New Roman" w:hAnsi="Times New Roman"/>
          <w:b/>
          <w:sz w:val="22"/>
          <w:szCs w:val="22"/>
        </w:rPr>
      </w:pPr>
      <w:r w:rsidRPr="004A73A4">
        <w:rPr>
          <w:rFonts w:ascii="Times New Roman" w:hAnsi="Times New Roman"/>
          <w:b/>
          <w:sz w:val="22"/>
          <w:szCs w:val="22"/>
        </w:rPr>
        <w:t>СВЕДЕНИЯ ОБ ОБЪЕКТЕ ЗАКУПКИ</w:t>
      </w:r>
    </w:p>
    <w:p w:rsidR="00042BB5" w:rsidRPr="004A73A4" w:rsidRDefault="00042BB5" w:rsidP="00042BB5">
      <w:pPr>
        <w:pStyle w:val="ab"/>
        <w:spacing w:line="240" w:lineRule="exact"/>
        <w:ind w:left="0"/>
        <w:jc w:val="center"/>
        <w:rPr>
          <w:rFonts w:ascii="Times New Roman" w:hAnsi="Times New Roman"/>
          <w:b/>
          <w:sz w:val="22"/>
          <w:szCs w:val="22"/>
        </w:rPr>
      </w:pPr>
    </w:p>
    <w:tbl>
      <w:tblPr>
        <w:tblpPr w:leftFromText="180" w:rightFromText="180" w:vertAnchor="page" w:horzAnchor="margin" w:tblpY="2581"/>
        <w:tblW w:w="0" w:type="auto"/>
        <w:tblLook w:val="0000"/>
      </w:tblPr>
      <w:tblGrid>
        <w:gridCol w:w="587"/>
        <w:gridCol w:w="3820"/>
        <w:gridCol w:w="1559"/>
        <w:gridCol w:w="4065"/>
      </w:tblGrid>
      <w:tr w:rsidR="00651739" w:rsidRPr="003B727A" w:rsidTr="00651739">
        <w:trPr>
          <w:trHeight w:val="285"/>
        </w:trPr>
        <w:tc>
          <w:tcPr>
            <w:tcW w:w="587" w:type="dxa"/>
            <w:tcBorders>
              <w:top w:val="single" w:sz="4" w:space="0" w:color="000000"/>
              <w:left w:val="single" w:sz="4" w:space="0" w:color="000000"/>
              <w:bottom w:val="single" w:sz="4" w:space="0" w:color="000000"/>
            </w:tcBorders>
            <w:shd w:val="clear" w:color="auto" w:fill="auto"/>
          </w:tcPr>
          <w:p w:rsidR="00651739" w:rsidRPr="003B727A" w:rsidRDefault="00651739" w:rsidP="00651739">
            <w:pPr>
              <w:suppressAutoHyphens/>
              <w:snapToGrid w:val="0"/>
              <w:spacing w:line="240" w:lineRule="atLeast"/>
              <w:jc w:val="center"/>
              <w:rPr>
                <w:b/>
                <w:bCs/>
                <w:lang w:eastAsia="ar-SA"/>
              </w:rPr>
            </w:pPr>
            <w:r w:rsidRPr="003B727A">
              <w:rPr>
                <w:b/>
                <w:bCs/>
                <w:sz w:val="22"/>
                <w:szCs w:val="22"/>
                <w:lang w:eastAsia="ar-SA"/>
              </w:rPr>
              <w:t>№</w:t>
            </w:r>
          </w:p>
          <w:p w:rsidR="00651739" w:rsidRPr="003B727A" w:rsidRDefault="00651739" w:rsidP="00651739">
            <w:pPr>
              <w:suppressAutoHyphens/>
              <w:spacing w:line="240" w:lineRule="atLeast"/>
              <w:jc w:val="center"/>
              <w:rPr>
                <w:b/>
                <w:bCs/>
                <w:lang w:eastAsia="ar-SA"/>
              </w:rPr>
            </w:pPr>
            <w:r w:rsidRPr="003B727A">
              <w:rPr>
                <w:b/>
                <w:bCs/>
                <w:sz w:val="22"/>
                <w:szCs w:val="22"/>
                <w:lang w:eastAsia="ar-SA"/>
              </w:rPr>
              <w:t>п/п</w:t>
            </w:r>
          </w:p>
        </w:tc>
        <w:tc>
          <w:tcPr>
            <w:tcW w:w="3820" w:type="dxa"/>
            <w:tcBorders>
              <w:top w:val="single" w:sz="4" w:space="0" w:color="000000"/>
              <w:left w:val="single" w:sz="4" w:space="0" w:color="000000"/>
              <w:bottom w:val="single" w:sz="4" w:space="0" w:color="000000"/>
            </w:tcBorders>
            <w:shd w:val="clear" w:color="auto" w:fill="auto"/>
          </w:tcPr>
          <w:p w:rsidR="00651739" w:rsidRPr="003B727A" w:rsidRDefault="00651739" w:rsidP="00651739">
            <w:pPr>
              <w:suppressAutoHyphens/>
              <w:snapToGrid w:val="0"/>
              <w:spacing w:line="240" w:lineRule="atLeast"/>
              <w:jc w:val="center"/>
              <w:rPr>
                <w:b/>
                <w:bCs/>
                <w:lang w:eastAsia="ar-SA"/>
              </w:rPr>
            </w:pPr>
            <w:r w:rsidRPr="003B727A">
              <w:rPr>
                <w:b/>
                <w:bCs/>
                <w:sz w:val="22"/>
                <w:szCs w:val="22"/>
                <w:lang w:eastAsia="ar-SA"/>
              </w:rPr>
              <w:t>Наименование, характеристики</w:t>
            </w:r>
          </w:p>
        </w:tc>
        <w:tc>
          <w:tcPr>
            <w:tcW w:w="1559" w:type="dxa"/>
            <w:tcBorders>
              <w:top w:val="single" w:sz="4" w:space="0" w:color="000000"/>
              <w:left w:val="single" w:sz="4" w:space="0" w:color="000000"/>
              <w:bottom w:val="single" w:sz="4" w:space="0" w:color="000000"/>
            </w:tcBorders>
            <w:shd w:val="clear" w:color="auto" w:fill="auto"/>
          </w:tcPr>
          <w:p w:rsidR="00651739" w:rsidRPr="003B727A" w:rsidRDefault="00651739" w:rsidP="00651739">
            <w:pPr>
              <w:suppressAutoHyphens/>
              <w:snapToGrid w:val="0"/>
              <w:spacing w:line="240" w:lineRule="atLeast"/>
              <w:jc w:val="center"/>
              <w:rPr>
                <w:b/>
                <w:bCs/>
                <w:lang w:eastAsia="ar-SA"/>
              </w:rPr>
            </w:pPr>
            <w:r w:rsidRPr="003B727A">
              <w:rPr>
                <w:b/>
                <w:bCs/>
                <w:sz w:val="22"/>
                <w:szCs w:val="22"/>
                <w:lang w:eastAsia="ar-SA"/>
              </w:rPr>
              <w:t>Количество, шт.</w:t>
            </w:r>
          </w:p>
        </w:tc>
        <w:tc>
          <w:tcPr>
            <w:tcW w:w="4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1739" w:rsidRPr="003B727A" w:rsidRDefault="00651739" w:rsidP="00651739">
            <w:pPr>
              <w:suppressAutoHyphens/>
              <w:snapToGrid w:val="0"/>
              <w:spacing w:line="240" w:lineRule="atLeast"/>
              <w:jc w:val="center"/>
              <w:rPr>
                <w:b/>
                <w:bCs/>
                <w:lang w:eastAsia="ar-SA"/>
              </w:rPr>
            </w:pPr>
            <w:r w:rsidRPr="003B727A">
              <w:rPr>
                <w:b/>
                <w:bCs/>
                <w:sz w:val="22"/>
                <w:szCs w:val="22"/>
                <w:lang w:eastAsia="ar-SA"/>
              </w:rPr>
              <w:t>Примечание</w:t>
            </w:r>
          </w:p>
        </w:tc>
      </w:tr>
      <w:tr w:rsidR="00651739" w:rsidRPr="003B727A" w:rsidTr="00651739">
        <w:trPr>
          <w:trHeight w:val="3573"/>
        </w:trPr>
        <w:tc>
          <w:tcPr>
            <w:tcW w:w="587" w:type="dxa"/>
            <w:tcBorders>
              <w:top w:val="single" w:sz="4" w:space="0" w:color="000000"/>
              <w:left w:val="single" w:sz="4" w:space="0" w:color="000000"/>
            </w:tcBorders>
            <w:shd w:val="clear" w:color="auto" w:fill="auto"/>
          </w:tcPr>
          <w:p w:rsidR="00651739" w:rsidRPr="003B727A" w:rsidRDefault="00651739" w:rsidP="00651739">
            <w:pPr>
              <w:suppressAutoHyphens/>
              <w:snapToGrid w:val="0"/>
              <w:spacing w:line="240" w:lineRule="atLeast"/>
              <w:jc w:val="both"/>
              <w:rPr>
                <w:lang w:eastAsia="ar-SA"/>
              </w:rPr>
            </w:pPr>
            <w:r w:rsidRPr="003B727A">
              <w:rPr>
                <w:sz w:val="22"/>
                <w:szCs w:val="22"/>
                <w:lang w:eastAsia="ar-SA"/>
              </w:rPr>
              <w:t>1.</w:t>
            </w:r>
          </w:p>
          <w:p w:rsidR="00651739" w:rsidRPr="003B727A" w:rsidRDefault="00651739" w:rsidP="00651739">
            <w:pPr>
              <w:suppressAutoHyphens/>
              <w:snapToGrid w:val="0"/>
              <w:spacing w:line="240" w:lineRule="atLeast"/>
              <w:jc w:val="both"/>
              <w:rPr>
                <w:lang w:eastAsia="ar-SA"/>
              </w:rPr>
            </w:pPr>
          </w:p>
        </w:tc>
        <w:tc>
          <w:tcPr>
            <w:tcW w:w="3820" w:type="dxa"/>
            <w:tcBorders>
              <w:top w:val="single" w:sz="4" w:space="0" w:color="000000"/>
              <w:left w:val="single" w:sz="4" w:space="0" w:color="000000"/>
            </w:tcBorders>
            <w:shd w:val="clear" w:color="auto" w:fill="auto"/>
          </w:tcPr>
          <w:p w:rsidR="00651739" w:rsidRPr="003B727A" w:rsidRDefault="00651739" w:rsidP="00651739">
            <w:pPr>
              <w:suppressAutoHyphens/>
              <w:snapToGrid w:val="0"/>
              <w:spacing w:line="240" w:lineRule="atLeast"/>
              <w:jc w:val="both"/>
              <w:rPr>
                <w:rFonts w:eastAsia="Arial"/>
                <w:bCs/>
                <w:lang w:eastAsia="ar-SA"/>
              </w:rPr>
            </w:pPr>
            <w:r w:rsidRPr="003B727A">
              <w:rPr>
                <w:rFonts w:eastAsia="Arial"/>
                <w:bCs/>
                <w:sz w:val="22"/>
                <w:szCs w:val="22"/>
                <w:lang w:eastAsia="ar-SA"/>
              </w:rPr>
              <w:t xml:space="preserve">Передача </w:t>
            </w:r>
            <w:r w:rsidRPr="003B727A">
              <w:rPr>
                <w:bCs/>
                <w:color w:val="000000" w:themeColor="text1"/>
                <w:sz w:val="22"/>
                <w:szCs w:val="22"/>
                <w:lang w:eastAsia="ar-SA"/>
              </w:rPr>
              <w:t>неисключительного права на использование</w:t>
            </w:r>
            <w:r w:rsidRPr="003B727A">
              <w:rPr>
                <w:rFonts w:eastAsia="Arial"/>
                <w:bCs/>
                <w:sz w:val="22"/>
                <w:szCs w:val="22"/>
                <w:lang w:eastAsia="ar-SA"/>
              </w:rPr>
              <w:t xml:space="preserve"> программного обеспечения </w:t>
            </w:r>
            <w:r w:rsidRPr="003B727A">
              <w:rPr>
                <w:sz w:val="22"/>
                <w:szCs w:val="22"/>
              </w:rPr>
              <w:t xml:space="preserve"> (продление лицензии)</w:t>
            </w:r>
            <w:r w:rsidRPr="003B727A">
              <w:rPr>
                <w:rFonts w:eastAsia="Arial"/>
                <w:bCs/>
                <w:sz w:val="22"/>
                <w:szCs w:val="22"/>
                <w:lang w:eastAsia="ar-SA"/>
              </w:rPr>
              <w:t xml:space="preserve"> </w:t>
            </w:r>
            <w:r w:rsidRPr="003B727A">
              <w:rPr>
                <w:rFonts w:eastAsia="Arial"/>
                <w:bCs/>
                <w:sz w:val="22"/>
                <w:szCs w:val="22"/>
                <w:lang w:val="en-US" w:eastAsia="ar-SA"/>
              </w:rPr>
              <w:t>Dr</w:t>
            </w:r>
            <w:r w:rsidRPr="003B727A">
              <w:rPr>
                <w:rFonts w:eastAsia="Arial"/>
                <w:bCs/>
                <w:sz w:val="22"/>
                <w:szCs w:val="22"/>
                <w:lang w:eastAsia="ar-SA"/>
              </w:rPr>
              <w:t>.</w:t>
            </w:r>
            <w:r w:rsidRPr="003B727A">
              <w:rPr>
                <w:rFonts w:eastAsia="Arial"/>
                <w:bCs/>
                <w:sz w:val="22"/>
                <w:szCs w:val="22"/>
                <w:lang w:val="en-US" w:eastAsia="ar-SA"/>
              </w:rPr>
              <w:t>Web</w:t>
            </w:r>
            <w:r w:rsidRPr="003B727A">
              <w:rPr>
                <w:rFonts w:eastAsia="Calibri"/>
                <w:sz w:val="22"/>
                <w:szCs w:val="22"/>
                <w:lang w:eastAsia="ar-SA"/>
              </w:rPr>
              <w:t xml:space="preserve"> </w:t>
            </w:r>
            <w:r w:rsidRPr="003B727A">
              <w:rPr>
                <w:rFonts w:eastAsia="Arial"/>
                <w:bCs/>
                <w:sz w:val="22"/>
                <w:szCs w:val="22"/>
                <w:lang w:val="en-US" w:eastAsia="ar-SA"/>
              </w:rPr>
              <w:t>Desktop</w:t>
            </w:r>
            <w:r w:rsidRPr="003B727A">
              <w:rPr>
                <w:rFonts w:eastAsia="Arial"/>
                <w:bCs/>
                <w:sz w:val="22"/>
                <w:szCs w:val="22"/>
                <w:lang w:eastAsia="ar-SA"/>
              </w:rPr>
              <w:t xml:space="preserve"> </w:t>
            </w:r>
            <w:r w:rsidRPr="003B727A">
              <w:rPr>
                <w:rFonts w:eastAsia="Arial"/>
                <w:bCs/>
                <w:sz w:val="22"/>
                <w:szCs w:val="22"/>
                <w:lang w:val="en-US" w:eastAsia="ar-SA"/>
              </w:rPr>
              <w:t>Security</w:t>
            </w:r>
            <w:r w:rsidRPr="003B727A">
              <w:rPr>
                <w:rFonts w:eastAsia="Arial"/>
                <w:bCs/>
                <w:sz w:val="22"/>
                <w:szCs w:val="22"/>
                <w:lang w:eastAsia="ar-SA"/>
              </w:rPr>
              <w:t xml:space="preserve"> </w:t>
            </w:r>
            <w:r w:rsidRPr="003B727A">
              <w:rPr>
                <w:rFonts w:eastAsia="Arial"/>
                <w:bCs/>
                <w:sz w:val="22"/>
                <w:szCs w:val="22"/>
                <w:lang w:val="en-US" w:eastAsia="ar-SA"/>
              </w:rPr>
              <w:t>Suite</w:t>
            </w:r>
            <w:r w:rsidRPr="003B727A">
              <w:rPr>
                <w:rFonts w:eastAsia="Arial"/>
                <w:bCs/>
                <w:sz w:val="22"/>
                <w:szCs w:val="22"/>
                <w:lang w:eastAsia="ar-SA"/>
              </w:rPr>
              <w:t xml:space="preserve"> (Антивирус) +  Центр Управления сроком на 12 месяцев</w:t>
            </w:r>
          </w:p>
          <w:p w:rsidR="00651739" w:rsidRPr="003B727A" w:rsidRDefault="00651739" w:rsidP="00651739">
            <w:pPr>
              <w:suppressAutoHyphens/>
              <w:snapToGrid w:val="0"/>
              <w:spacing w:line="240" w:lineRule="atLeast"/>
              <w:jc w:val="both"/>
              <w:rPr>
                <w:bCs/>
                <w:lang w:eastAsia="ar-SA"/>
              </w:rPr>
            </w:pPr>
            <w:r w:rsidRPr="003B727A">
              <w:rPr>
                <w:sz w:val="22"/>
                <w:szCs w:val="22"/>
              </w:rPr>
              <w:t xml:space="preserve">Товарный знак: </w:t>
            </w:r>
            <w:r w:rsidRPr="003B727A">
              <w:rPr>
                <w:sz w:val="22"/>
                <w:szCs w:val="22"/>
                <w:lang w:val="en-US"/>
              </w:rPr>
              <w:t>Dr</w:t>
            </w:r>
            <w:r w:rsidRPr="003B727A">
              <w:rPr>
                <w:sz w:val="22"/>
                <w:szCs w:val="22"/>
              </w:rPr>
              <w:t>.</w:t>
            </w:r>
            <w:r w:rsidRPr="003B727A">
              <w:rPr>
                <w:sz w:val="22"/>
                <w:szCs w:val="22"/>
                <w:lang w:val="en-US"/>
              </w:rPr>
              <w:t>Web</w:t>
            </w:r>
            <w:r w:rsidRPr="003B727A">
              <w:rPr>
                <w:sz w:val="22"/>
                <w:szCs w:val="22"/>
              </w:rPr>
              <w:t xml:space="preserve"> (Доктор веб)</w:t>
            </w:r>
          </w:p>
        </w:tc>
        <w:tc>
          <w:tcPr>
            <w:tcW w:w="1559" w:type="dxa"/>
            <w:tcBorders>
              <w:top w:val="single" w:sz="4" w:space="0" w:color="000000"/>
              <w:left w:val="single" w:sz="4" w:space="0" w:color="000000"/>
            </w:tcBorders>
            <w:shd w:val="clear" w:color="auto" w:fill="auto"/>
            <w:vAlign w:val="center"/>
          </w:tcPr>
          <w:p w:rsidR="00651739" w:rsidRPr="003B727A" w:rsidRDefault="00651739" w:rsidP="00651739">
            <w:pPr>
              <w:suppressAutoHyphens/>
              <w:snapToGrid w:val="0"/>
              <w:spacing w:line="240" w:lineRule="atLeast"/>
              <w:jc w:val="center"/>
              <w:rPr>
                <w:lang w:eastAsia="ar-SA"/>
              </w:rPr>
            </w:pPr>
            <w:r w:rsidRPr="003B727A">
              <w:rPr>
                <w:sz w:val="22"/>
                <w:szCs w:val="22"/>
                <w:lang w:eastAsia="ar-SA"/>
              </w:rPr>
              <w:t>48 лицензий</w:t>
            </w:r>
          </w:p>
          <w:p w:rsidR="00651739" w:rsidRPr="003B727A" w:rsidRDefault="00651739" w:rsidP="00651739">
            <w:pPr>
              <w:suppressAutoHyphens/>
              <w:snapToGrid w:val="0"/>
              <w:spacing w:line="240" w:lineRule="atLeast"/>
              <w:jc w:val="center"/>
              <w:rPr>
                <w:lang w:eastAsia="ar-SA"/>
              </w:rPr>
            </w:pPr>
          </w:p>
          <w:p w:rsidR="00651739" w:rsidRPr="003B727A" w:rsidRDefault="00651739" w:rsidP="00651739">
            <w:pPr>
              <w:suppressAutoHyphens/>
              <w:snapToGrid w:val="0"/>
              <w:spacing w:line="240" w:lineRule="atLeast"/>
              <w:jc w:val="center"/>
              <w:rPr>
                <w:lang w:eastAsia="ar-SA"/>
              </w:rPr>
            </w:pPr>
          </w:p>
          <w:p w:rsidR="00651739" w:rsidRPr="003B727A" w:rsidRDefault="00651739" w:rsidP="00651739">
            <w:pPr>
              <w:suppressAutoHyphens/>
              <w:snapToGrid w:val="0"/>
              <w:spacing w:line="240" w:lineRule="atLeast"/>
              <w:jc w:val="center"/>
              <w:rPr>
                <w:lang w:eastAsia="ar-SA"/>
              </w:rPr>
            </w:pPr>
          </w:p>
          <w:p w:rsidR="00651739" w:rsidRPr="003B727A" w:rsidRDefault="00651739" w:rsidP="00651739">
            <w:pPr>
              <w:suppressAutoHyphens/>
              <w:snapToGrid w:val="0"/>
              <w:spacing w:line="240" w:lineRule="atLeast"/>
              <w:jc w:val="center"/>
              <w:rPr>
                <w:lang w:eastAsia="ar-SA"/>
              </w:rPr>
            </w:pPr>
          </w:p>
          <w:p w:rsidR="00651739" w:rsidRPr="003B727A" w:rsidRDefault="00651739" w:rsidP="00651739">
            <w:pPr>
              <w:suppressAutoHyphens/>
              <w:snapToGrid w:val="0"/>
              <w:spacing w:line="240" w:lineRule="atLeast"/>
              <w:jc w:val="center"/>
              <w:rPr>
                <w:lang w:eastAsia="ar-SA"/>
              </w:rPr>
            </w:pPr>
          </w:p>
          <w:p w:rsidR="00651739" w:rsidRPr="003B727A" w:rsidRDefault="00651739" w:rsidP="00651739">
            <w:pPr>
              <w:suppressAutoHyphens/>
              <w:snapToGrid w:val="0"/>
              <w:spacing w:line="240" w:lineRule="atLeast"/>
              <w:jc w:val="center"/>
              <w:rPr>
                <w:lang w:eastAsia="ar-SA"/>
              </w:rPr>
            </w:pPr>
          </w:p>
          <w:p w:rsidR="00651739" w:rsidRPr="003B727A" w:rsidRDefault="00651739" w:rsidP="00651739">
            <w:pPr>
              <w:suppressAutoHyphens/>
              <w:snapToGrid w:val="0"/>
              <w:spacing w:line="240" w:lineRule="atLeast"/>
              <w:jc w:val="center"/>
              <w:rPr>
                <w:color w:val="FF0000"/>
                <w:lang w:eastAsia="ar-SA"/>
              </w:rPr>
            </w:pPr>
          </w:p>
        </w:tc>
        <w:tc>
          <w:tcPr>
            <w:tcW w:w="4065" w:type="dxa"/>
            <w:vMerge w:val="restart"/>
            <w:tcBorders>
              <w:top w:val="single" w:sz="4" w:space="0" w:color="000000"/>
              <w:left w:val="single" w:sz="4" w:space="0" w:color="000000"/>
              <w:bottom w:val="single" w:sz="4" w:space="0" w:color="auto"/>
              <w:right w:val="single" w:sz="4" w:space="0" w:color="000000"/>
            </w:tcBorders>
            <w:shd w:val="clear" w:color="auto" w:fill="auto"/>
            <w:vAlign w:val="center"/>
          </w:tcPr>
          <w:p w:rsidR="00651739" w:rsidRPr="003B727A" w:rsidRDefault="00651739" w:rsidP="00651739">
            <w:pPr>
              <w:suppressAutoHyphens/>
              <w:spacing w:line="240" w:lineRule="atLeast"/>
              <w:jc w:val="both"/>
              <w:rPr>
                <w:rFonts w:eastAsia="Calibri"/>
                <w:noProof/>
                <w:lang w:eastAsia="ar-SA"/>
              </w:rPr>
            </w:pPr>
            <w:r w:rsidRPr="003B727A">
              <w:rPr>
                <w:rFonts w:eastAsia="Calibri"/>
                <w:noProof/>
                <w:sz w:val="22"/>
                <w:szCs w:val="22"/>
                <w:lang w:eastAsia="ar-SA"/>
              </w:rPr>
              <w:t xml:space="preserve">Предоставление неисключительных прав осуществляется </w:t>
            </w:r>
            <w:r w:rsidRPr="003B727A">
              <w:rPr>
                <w:rFonts w:eastAsia="Calibri"/>
                <w:sz w:val="22"/>
                <w:szCs w:val="22"/>
                <w:lang w:eastAsia="ar-SA"/>
              </w:rPr>
              <w:t xml:space="preserve">в виде файла электронного ключа, либо серийного номера программы посредством электронной почты. </w:t>
            </w:r>
          </w:p>
          <w:p w:rsidR="00651739" w:rsidRPr="003B727A" w:rsidRDefault="00651739" w:rsidP="00651739">
            <w:pPr>
              <w:suppressAutoHyphens/>
              <w:spacing w:line="240" w:lineRule="atLeast"/>
              <w:jc w:val="both"/>
              <w:rPr>
                <w:rFonts w:eastAsia="Calibri"/>
                <w:lang w:eastAsia="ar-SA"/>
              </w:rPr>
            </w:pPr>
            <w:r w:rsidRPr="003B727A">
              <w:rPr>
                <w:rFonts w:eastAsia="Calibri"/>
                <w:sz w:val="22"/>
                <w:szCs w:val="22"/>
                <w:lang w:eastAsia="ar-SA"/>
              </w:rPr>
              <w:t xml:space="preserve">Наименование программного обеспечения «Dr.Web  Desktop Security Suite» и «Dr.Web </w:t>
            </w:r>
            <w:r w:rsidRPr="003B727A">
              <w:rPr>
                <w:rFonts w:eastAsia="Arial"/>
                <w:bCs/>
                <w:sz w:val="22"/>
                <w:szCs w:val="22"/>
                <w:lang w:val="en-US" w:eastAsia="ar-SA"/>
              </w:rPr>
              <w:t>Server</w:t>
            </w:r>
            <w:r w:rsidRPr="003B727A">
              <w:rPr>
                <w:rFonts w:eastAsia="Arial"/>
                <w:bCs/>
                <w:sz w:val="22"/>
                <w:szCs w:val="22"/>
                <w:lang w:eastAsia="ar-SA"/>
              </w:rPr>
              <w:t xml:space="preserve"> </w:t>
            </w:r>
            <w:r w:rsidRPr="003B727A">
              <w:rPr>
                <w:rFonts w:eastAsia="Calibri"/>
                <w:sz w:val="22"/>
                <w:szCs w:val="22"/>
                <w:lang w:eastAsia="ar-SA"/>
              </w:rPr>
              <w:t>Security Suite» указано в целях обеспечения полной функциональной совместимости с программным обеспечением, используемым Заказчиком. Передача прав на использование эквивалентного программного обеспечения не допускается в связи с необходимостью обеспечения взаимодействия с программным обеспечением, ранее установленным и используемым Заказчиком.</w:t>
            </w:r>
          </w:p>
          <w:p w:rsidR="00651739" w:rsidRPr="003B727A" w:rsidRDefault="00651739" w:rsidP="00651739">
            <w:pPr>
              <w:suppressAutoHyphens/>
              <w:snapToGrid w:val="0"/>
              <w:spacing w:line="240" w:lineRule="atLeast"/>
              <w:jc w:val="center"/>
              <w:rPr>
                <w:rFonts w:eastAsia="Calibri"/>
                <w:color w:val="000000"/>
                <w:lang w:eastAsia="ar-SA"/>
              </w:rPr>
            </w:pPr>
          </w:p>
          <w:p w:rsidR="00651739" w:rsidRPr="003B727A" w:rsidRDefault="00651739" w:rsidP="00651739">
            <w:pPr>
              <w:suppressAutoHyphens/>
              <w:snapToGrid w:val="0"/>
              <w:spacing w:line="240" w:lineRule="atLeast"/>
              <w:jc w:val="center"/>
              <w:rPr>
                <w:rFonts w:eastAsia="Calibri"/>
                <w:color w:val="000000"/>
                <w:lang w:eastAsia="ar-SA"/>
              </w:rPr>
            </w:pPr>
          </w:p>
        </w:tc>
      </w:tr>
      <w:tr w:rsidR="00651739" w:rsidRPr="003B727A" w:rsidTr="00651739">
        <w:trPr>
          <w:trHeight w:val="2139"/>
        </w:trPr>
        <w:tc>
          <w:tcPr>
            <w:tcW w:w="587" w:type="dxa"/>
            <w:tcBorders>
              <w:top w:val="single" w:sz="4" w:space="0" w:color="000000"/>
              <w:left w:val="single" w:sz="4" w:space="0" w:color="000000"/>
              <w:bottom w:val="single" w:sz="4" w:space="0" w:color="auto"/>
            </w:tcBorders>
            <w:shd w:val="clear" w:color="auto" w:fill="auto"/>
          </w:tcPr>
          <w:p w:rsidR="00651739" w:rsidRPr="003B727A" w:rsidRDefault="00651739" w:rsidP="00651739">
            <w:pPr>
              <w:suppressAutoHyphens/>
              <w:snapToGrid w:val="0"/>
              <w:spacing w:line="240" w:lineRule="atLeast"/>
              <w:jc w:val="both"/>
              <w:rPr>
                <w:color w:val="000000" w:themeColor="text1"/>
                <w:lang w:eastAsia="ar-SA"/>
              </w:rPr>
            </w:pPr>
            <w:r w:rsidRPr="003B727A">
              <w:rPr>
                <w:color w:val="000000" w:themeColor="text1"/>
                <w:sz w:val="22"/>
                <w:szCs w:val="22"/>
                <w:lang w:eastAsia="ar-SA"/>
              </w:rPr>
              <w:t>2.</w:t>
            </w:r>
          </w:p>
        </w:tc>
        <w:tc>
          <w:tcPr>
            <w:tcW w:w="3820" w:type="dxa"/>
            <w:tcBorders>
              <w:top w:val="single" w:sz="4" w:space="0" w:color="000000"/>
              <w:left w:val="single" w:sz="4" w:space="0" w:color="000000"/>
              <w:bottom w:val="single" w:sz="4" w:space="0" w:color="auto"/>
            </w:tcBorders>
            <w:shd w:val="clear" w:color="auto" w:fill="auto"/>
          </w:tcPr>
          <w:p w:rsidR="00651739" w:rsidRPr="003B727A" w:rsidRDefault="00651739" w:rsidP="00651739">
            <w:pPr>
              <w:suppressAutoHyphens/>
              <w:snapToGrid w:val="0"/>
              <w:spacing w:line="240" w:lineRule="atLeast"/>
              <w:jc w:val="both"/>
              <w:rPr>
                <w:rFonts w:eastAsia="Arial"/>
                <w:bCs/>
                <w:lang w:eastAsia="ar-SA"/>
              </w:rPr>
            </w:pPr>
            <w:r w:rsidRPr="003B727A">
              <w:rPr>
                <w:rFonts w:eastAsia="Arial"/>
                <w:bCs/>
                <w:sz w:val="22"/>
                <w:szCs w:val="22"/>
                <w:lang w:eastAsia="ar-SA"/>
              </w:rPr>
              <w:t>Передача</w:t>
            </w:r>
            <w:r w:rsidRPr="003B727A">
              <w:rPr>
                <w:bCs/>
                <w:color w:val="000000" w:themeColor="text1"/>
                <w:sz w:val="22"/>
                <w:szCs w:val="22"/>
                <w:lang w:eastAsia="ar-SA"/>
              </w:rPr>
              <w:t xml:space="preserve"> неисключительного права на использование</w:t>
            </w:r>
            <w:r w:rsidRPr="003B727A">
              <w:rPr>
                <w:rFonts w:eastAsia="Calibri"/>
                <w:color w:val="000000" w:themeColor="text1"/>
                <w:sz w:val="22"/>
                <w:szCs w:val="22"/>
                <w:lang w:eastAsia="ar-SA"/>
              </w:rPr>
              <w:t xml:space="preserve"> </w:t>
            </w:r>
            <w:r w:rsidRPr="003B727A">
              <w:rPr>
                <w:bCs/>
                <w:color w:val="000000" w:themeColor="text1"/>
                <w:sz w:val="22"/>
                <w:szCs w:val="22"/>
                <w:lang w:eastAsia="ar-SA"/>
              </w:rPr>
              <w:t xml:space="preserve">антивирусного программного обеспечения </w:t>
            </w:r>
            <w:r w:rsidRPr="003B727A">
              <w:rPr>
                <w:sz w:val="22"/>
                <w:szCs w:val="22"/>
              </w:rPr>
              <w:t xml:space="preserve"> (продление лицензии)</w:t>
            </w:r>
            <w:r w:rsidRPr="003B727A">
              <w:rPr>
                <w:bCs/>
                <w:color w:val="000000" w:themeColor="text1"/>
                <w:sz w:val="22"/>
                <w:szCs w:val="22"/>
                <w:lang w:eastAsia="ar-SA"/>
              </w:rPr>
              <w:t xml:space="preserve"> </w:t>
            </w:r>
            <w:r w:rsidRPr="003B727A">
              <w:rPr>
                <w:bCs/>
                <w:color w:val="000000" w:themeColor="text1"/>
                <w:sz w:val="22"/>
                <w:szCs w:val="22"/>
                <w:lang w:val="en-US" w:eastAsia="ar-SA"/>
              </w:rPr>
              <w:t>Dr</w:t>
            </w:r>
            <w:r w:rsidRPr="003B727A">
              <w:rPr>
                <w:bCs/>
                <w:color w:val="000000" w:themeColor="text1"/>
                <w:sz w:val="22"/>
                <w:szCs w:val="22"/>
                <w:lang w:eastAsia="ar-SA"/>
              </w:rPr>
              <w:t>.</w:t>
            </w:r>
            <w:r w:rsidRPr="003B727A">
              <w:rPr>
                <w:bCs/>
                <w:color w:val="000000" w:themeColor="text1"/>
                <w:sz w:val="22"/>
                <w:szCs w:val="22"/>
                <w:lang w:val="en-US" w:eastAsia="ar-SA"/>
              </w:rPr>
              <w:t>Web</w:t>
            </w:r>
            <w:r w:rsidRPr="003B727A">
              <w:rPr>
                <w:bCs/>
                <w:color w:val="000000" w:themeColor="text1"/>
                <w:sz w:val="22"/>
                <w:szCs w:val="22"/>
                <w:lang w:eastAsia="ar-SA"/>
              </w:rPr>
              <w:t xml:space="preserve"> </w:t>
            </w:r>
            <w:r w:rsidRPr="003B727A">
              <w:rPr>
                <w:bCs/>
                <w:color w:val="000000" w:themeColor="text1"/>
                <w:sz w:val="22"/>
                <w:szCs w:val="22"/>
                <w:lang w:val="en-US" w:eastAsia="ar-SA"/>
              </w:rPr>
              <w:t>Server</w:t>
            </w:r>
            <w:r w:rsidRPr="003B727A">
              <w:rPr>
                <w:bCs/>
                <w:color w:val="000000" w:themeColor="text1"/>
                <w:sz w:val="22"/>
                <w:szCs w:val="22"/>
                <w:lang w:eastAsia="ar-SA"/>
              </w:rPr>
              <w:t xml:space="preserve"> </w:t>
            </w:r>
            <w:r w:rsidRPr="003B727A">
              <w:rPr>
                <w:bCs/>
                <w:color w:val="000000" w:themeColor="text1"/>
                <w:sz w:val="22"/>
                <w:szCs w:val="22"/>
                <w:lang w:val="en-US" w:eastAsia="ar-SA"/>
              </w:rPr>
              <w:t>Security</w:t>
            </w:r>
            <w:r w:rsidRPr="003B727A">
              <w:rPr>
                <w:bCs/>
                <w:color w:val="000000" w:themeColor="text1"/>
                <w:sz w:val="22"/>
                <w:szCs w:val="22"/>
                <w:lang w:eastAsia="ar-SA"/>
              </w:rPr>
              <w:t xml:space="preserve"> </w:t>
            </w:r>
            <w:r w:rsidRPr="003B727A">
              <w:rPr>
                <w:bCs/>
                <w:color w:val="000000" w:themeColor="text1"/>
                <w:sz w:val="22"/>
                <w:szCs w:val="22"/>
                <w:lang w:val="en-US" w:eastAsia="ar-SA"/>
              </w:rPr>
              <w:t>Suite</w:t>
            </w:r>
            <w:r w:rsidRPr="003B727A">
              <w:rPr>
                <w:bCs/>
                <w:color w:val="000000" w:themeColor="text1"/>
                <w:sz w:val="22"/>
                <w:szCs w:val="22"/>
                <w:lang w:eastAsia="ar-SA"/>
              </w:rPr>
              <w:t xml:space="preserve"> (антивирус)+Центр Управления на </w:t>
            </w:r>
            <w:r w:rsidRPr="003B727A">
              <w:rPr>
                <w:b/>
                <w:bCs/>
                <w:color w:val="000000" w:themeColor="text1"/>
                <w:sz w:val="22"/>
                <w:szCs w:val="22"/>
                <w:lang w:eastAsia="ar-SA"/>
              </w:rPr>
              <w:t>сервер</w:t>
            </w:r>
            <w:r w:rsidRPr="003B727A">
              <w:rPr>
                <w:bCs/>
                <w:color w:val="000000" w:themeColor="text1"/>
                <w:sz w:val="22"/>
                <w:szCs w:val="22"/>
                <w:lang w:eastAsia="ar-SA"/>
              </w:rPr>
              <w:t xml:space="preserve"> сроком </w:t>
            </w:r>
            <w:r w:rsidRPr="003B727A">
              <w:rPr>
                <w:rFonts w:eastAsia="Arial"/>
                <w:bCs/>
                <w:sz w:val="22"/>
                <w:szCs w:val="22"/>
                <w:lang w:eastAsia="ar-SA"/>
              </w:rPr>
              <w:t xml:space="preserve"> на 12 месяцев</w:t>
            </w:r>
          </w:p>
          <w:p w:rsidR="00651739" w:rsidRPr="003B727A" w:rsidRDefault="00651739" w:rsidP="00651739">
            <w:pPr>
              <w:suppressAutoHyphens/>
              <w:snapToGrid w:val="0"/>
              <w:spacing w:line="240" w:lineRule="atLeast"/>
              <w:jc w:val="both"/>
              <w:rPr>
                <w:bCs/>
                <w:color w:val="000000" w:themeColor="text1"/>
                <w:lang w:eastAsia="ar-SA"/>
              </w:rPr>
            </w:pPr>
            <w:r w:rsidRPr="003B727A">
              <w:rPr>
                <w:sz w:val="22"/>
                <w:szCs w:val="22"/>
              </w:rPr>
              <w:t xml:space="preserve">Товарный знак: </w:t>
            </w:r>
            <w:r w:rsidRPr="003B727A">
              <w:rPr>
                <w:sz w:val="22"/>
                <w:szCs w:val="22"/>
                <w:lang w:val="en-US"/>
              </w:rPr>
              <w:t>Dr</w:t>
            </w:r>
            <w:r w:rsidRPr="003B727A">
              <w:rPr>
                <w:sz w:val="22"/>
                <w:szCs w:val="22"/>
              </w:rPr>
              <w:t>.</w:t>
            </w:r>
            <w:r w:rsidRPr="003B727A">
              <w:rPr>
                <w:sz w:val="22"/>
                <w:szCs w:val="22"/>
                <w:lang w:val="en-US"/>
              </w:rPr>
              <w:t>Web</w:t>
            </w:r>
            <w:r w:rsidRPr="003B727A">
              <w:rPr>
                <w:sz w:val="22"/>
                <w:szCs w:val="22"/>
              </w:rPr>
              <w:t xml:space="preserve"> (Доктор веб)</w:t>
            </w:r>
          </w:p>
        </w:tc>
        <w:tc>
          <w:tcPr>
            <w:tcW w:w="1559" w:type="dxa"/>
            <w:tcBorders>
              <w:top w:val="single" w:sz="4" w:space="0" w:color="000000"/>
              <w:left w:val="single" w:sz="4" w:space="0" w:color="000000"/>
              <w:bottom w:val="single" w:sz="4" w:space="0" w:color="auto"/>
            </w:tcBorders>
            <w:shd w:val="clear" w:color="auto" w:fill="auto"/>
            <w:vAlign w:val="center"/>
          </w:tcPr>
          <w:p w:rsidR="00651739" w:rsidRPr="003B727A" w:rsidRDefault="00651739" w:rsidP="00651739">
            <w:pPr>
              <w:suppressAutoHyphens/>
              <w:snapToGrid w:val="0"/>
              <w:spacing w:line="240" w:lineRule="atLeast"/>
              <w:jc w:val="center"/>
              <w:rPr>
                <w:color w:val="000000" w:themeColor="text1"/>
                <w:lang w:eastAsia="ar-SA"/>
              </w:rPr>
            </w:pPr>
            <w:r w:rsidRPr="003B727A">
              <w:rPr>
                <w:color w:val="000000" w:themeColor="text1"/>
                <w:sz w:val="22"/>
                <w:szCs w:val="22"/>
                <w:lang w:eastAsia="ar-SA"/>
              </w:rPr>
              <w:t>2 лицензии</w:t>
            </w:r>
          </w:p>
        </w:tc>
        <w:tc>
          <w:tcPr>
            <w:tcW w:w="4065" w:type="dxa"/>
            <w:vMerge/>
            <w:tcBorders>
              <w:left w:val="single" w:sz="4" w:space="0" w:color="000000"/>
              <w:bottom w:val="single" w:sz="4" w:space="0" w:color="auto"/>
              <w:right w:val="single" w:sz="4" w:space="0" w:color="000000"/>
            </w:tcBorders>
            <w:shd w:val="clear" w:color="auto" w:fill="auto"/>
          </w:tcPr>
          <w:p w:rsidR="00651739" w:rsidRPr="003B727A" w:rsidRDefault="00651739" w:rsidP="00651739">
            <w:pPr>
              <w:suppressAutoHyphens/>
              <w:snapToGrid w:val="0"/>
              <w:spacing w:line="240" w:lineRule="atLeast"/>
              <w:rPr>
                <w:rFonts w:eastAsia="Calibri"/>
                <w:lang w:eastAsia="ar-SA"/>
              </w:rPr>
            </w:pPr>
          </w:p>
        </w:tc>
      </w:tr>
    </w:tbl>
    <w:p w:rsidR="003B727A" w:rsidRPr="003B727A" w:rsidRDefault="003B727A" w:rsidP="003B727A">
      <w:pPr>
        <w:spacing w:line="240" w:lineRule="atLeast"/>
        <w:ind w:firstLine="709"/>
        <w:jc w:val="center"/>
        <w:rPr>
          <w:b/>
          <w:sz w:val="22"/>
          <w:szCs w:val="22"/>
        </w:rPr>
      </w:pPr>
      <w:r w:rsidRPr="003B727A">
        <w:rPr>
          <w:b/>
          <w:sz w:val="22"/>
          <w:szCs w:val="22"/>
        </w:rPr>
        <w:t>Наименование и описание объекта закупки (техническое задание)</w:t>
      </w:r>
    </w:p>
    <w:p w:rsidR="003B727A" w:rsidRPr="003B727A" w:rsidRDefault="003B727A" w:rsidP="003B727A">
      <w:pPr>
        <w:spacing w:line="240" w:lineRule="atLeast"/>
        <w:ind w:firstLine="709"/>
        <w:jc w:val="both"/>
        <w:rPr>
          <w:sz w:val="22"/>
          <w:szCs w:val="22"/>
        </w:rPr>
      </w:pPr>
      <w:r w:rsidRPr="003B727A">
        <w:rPr>
          <w:sz w:val="22"/>
          <w:szCs w:val="22"/>
        </w:rPr>
        <w:t>В рамках всей организации должны использоваться единые антивирусные средства независимо от степени конфиденциальности обрабатываемой информации. Отдельно стоящие ПК, то есть не подключённые к единой системе антивирусной защиты, в том числе находящиеся на удаленных территориях, должны быть защищены интегрированным программным продуктом, включающим в себя защиту от всех типов вредоносных программ (антивирус), спама (персональный антиспам) и сетевых атак (персональный межсетевой экран), и обеспечивать возможность их включения в единую систему антивирусной защиты.</w:t>
      </w:r>
    </w:p>
    <w:p w:rsidR="003B727A" w:rsidRPr="003B727A" w:rsidRDefault="003B727A" w:rsidP="003B727A">
      <w:pPr>
        <w:spacing w:line="240" w:lineRule="atLeast"/>
        <w:ind w:firstLine="709"/>
        <w:jc w:val="both"/>
        <w:rPr>
          <w:sz w:val="22"/>
          <w:szCs w:val="22"/>
        </w:rPr>
      </w:pPr>
      <w:r w:rsidRPr="003B727A">
        <w:rPr>
          <w:sz w:val="22"/>
          <w:szCs w:val="22"/>
        </w:rPr>
        <w:t>Программный интерфейс всех антивирусных средств, включая средства управления, должен быть на русском языке.</w:t>
      </w:r>
    </w:p>
    <w:p w:rsidR="003B727A" w:rsidRPr="003B727A" w:rsidRDefault="003B727A" w:rsidP="003B727A">
      <w:pPr>
        <w:spacing w:line="240" w:lineRule="atLeast"/>
        <w:ind w:firstLine="709"/>
        <w:jc w:val="both"/>
        <w:rPr>
          <w:sz w:val="22"/>
          <w:szCs w:val="22"/>
        </w:rPr>
      </w:pPr>
      <w:r w:rsidRPr="003B727A">
        <w:rPr>
          <w:sz w:val="22"/>
          <w:szCs w:val="22"/>
        </w:rPr>
        <w:t>Все антивирусные средства, включая средства управления, должны обладать контекстной справочной системой на русском языке.</w:t>
      </w:r>
    </w:p>
    <w:p w:rsidR="003B727A" w:rsidRPr="003B727A" w:rsidRDefault="003B727A" w:rsidP="003B727A">
      <w:pPr>
        <w:spacing w:line="240" w:lineRule="atLeast"/>
        <w:ind w:firstLine="709"/>
        <w:jc w:val="both"/>
        <w:rPr>
          <w:sz w:val="22"/>
          <w:szCs w:val="22"/>
        </w:rPr>
      </w:pPr>
      <w:r w:rsidRPr="003B727A">
        <w:rPr>
          <w:sz w:val="22"/>
          <w:szCs w:val="22"/>
        </w:rPr>
        <w:t>Антивирусные средства должны включать:</w:t>
      </w:r>
    </w:p>
    <w:p w:rsidR="003B727A" w:rsidRPr="003B727A" w:rsidRDefault="003B727A" w:rsidP="003B727A">
      <w:pPr>
        <w:spacing w:line="240" w:lineRule="atLeast"/>
        <w:ind w:firstLine="709"/>
        <w:jc w:val="both"/>
        <w:rPr>
          <w:sz w:val="22"/>
          <w:szCs w:val="22"/>
        </w:rPr>
      </w:pPr>
      <w:r w:rsidRPr="003B727A">
        <w:rPr>
          <w:sz w:val="22"/>
          <w:szCs w:val="22"/>
        </w:rPr>
        <w:t>- программные средства антивирусной защиты рабочих станций и серверов;</w:t>
      </w:r>
    </w:p>
    <w:p w:rsidR="003B727A" w:rsidRPr="003B727A" w:rsidRDefault="003B727A" w:rsidP="003B727A">
      <w:pPr>
        <w:spacing w:line="240" w:lineRule="atLeast"/>
        <w:ind w:firstLine="709"/>
        <w:jc w:val="both"/>
        <w:rPr>
          <w:sz w:val="22"/>
          <w:szCs w:val="22"/>
        </w:rPr>
      </w:pPr>
      <w:r w:rsidRPr="003B727A">
        <w:rPr>
          <w:sz w:val="22"/>
          <w:szCs w:val="22"/>
        </w:rPr>
        <w:t>- программные средства централизованного управления, мониторинга и обновления;</w:t>
      </w:r>
    </w:p>
    <w:p w:rsidR="003B727A" w:rsidRPr="003B727A" w:rsidRDefault="003B727A" w:rsidP="003B727A">
      <w:pPr>
        <w:spacing w:line="240" w:lineRule="atLeast"/>
        <w:ind w:firstLine="709"/>
        <w:jc w:val="both"/>
        <w:rPr>
          <w:sz w:val="22"/>
          <w:szCs w:val="22"/>
        </w:rPr>
      </w:pPr>
      <w:bookmarkStart w:id="71" w:name="_Toc347823981"/>
      <w:r w:rsidRPr="003B727A">
        <w:rPr>
          <w:sz w:val="22"/>
          <w:szCs w:val="22"/>
        </w:rPr>
        <w:t>- обновляемые базы данных сигнатур вредоносных программ и атак.</w:t>
      </w:r>
    </w:p>
    <w:p w:rsidR="003B727A" w:rsidRPr="003B727A" w:rsidRDefault="003B727A" w:rsidP="003B727A">
      <w:pPr>
        <w:keepNext/>
        <w:tabs>
          <w:tab w:val="num" w:pos="0"/>
          <w:tab w:val="num" w:pos="432"/>
        </w:tabs>
        <w:spacing w:line="240" w:lineRule="atLeast"/>
        <w:ind w:firstLine="709"/>
        <w:jc w:val="both"/>
        <w:outlineLvl w:val="0"/>
        <w:rPr>
          <w:bCs/>
          <w:kern w:val="28"/>
          <w:sz w:val="22"/>
          <w:szCs w:val="22"/>
        </w:rPr>
      </w:pPr>
      <w:r w:rsidRPr="003B727A">
        <w:rPr>
          <w:b/>
          <w:bCs/>
          <w:kern w:val="28"/>
          <w:sz w:val="22"/>
          <w:szCs w:val="22"/>
        </w:rPr>
        <w:t xml:space="preserve"> </w:t>
      </w:r>
      <w:r w:rsidRPr="003B727A">
        <w:rPr>
          <w:bCs/>
          <w:kern w:val="28"/>
          <w:sz w:val="22"/>
          <w:szCs w:val="22"/>
        </w:rPr>
        <w:t xml:space="preserve">Требования к программным средствам антивирусной защиты рабочих станций под управлением ОС семейства </w:t>
      </w:r>
      <w:r w:rsidRPr="003B727A">
        <w:rPr>
          <w:bCs/>
          <w:kern w:val="28"/>
          <w:sz w:val="22"/>
          <w:szCs w:val="22"/>
          <w:lang w:val="en-US"/>
        </w:rPr>
        <w:t>Microsoft</w:t>
      </w:r>
      <w:r w:rsidRPr="003B727A">
        <w:rPr>
          <w:bCs/>
          <w:kern w:val="28"/>
          <w:sz w:val="22"/>
          <w:szCs w:val="22"/>
        </w:rPr>
        <w:t xml:space="preserve"> </w:t>
      </w:r>
      <w:r w:rsidRPr="003B727A">
        <w:rPr>
          <w:bCs/>
          <w:kern w:val="28"/>
          <w:sz w:val="22"/>
          <w:szCs w:val="22"/>
          <w:lang w:val="en-US"/>
        </w:rPr>
        <w:t>Windows</w:t>
      </w:r>
      <w:bookmarkEnd w:id="71"/>
      <w:r w:rsidRPr="003B727A">
        <w:rPr>
          <w:bCs/>
          <w:kern w:val="28"/>
          <w:sz w:val="22"/>
          <w:szCs w:val="22"/>
        </w:rPr>
        <w:t>.</w:t>
      </w:r>
    </w:p>
    <w:p w:rsidR="003B727A" w:rsidRPr="003B727A" w:rsidRDefault="003B727A" w:rsidP="003B727A">
      <w:pPr>
        <w:spacing w:line="240" w:lineRule="atLeast"/>
        <w:ind w:firstLine="709"/>
        <w:jc w:val="both"/>
        <w:rPr>
          <w:sz w:val="22"/>
          <w:szCs w:val="22"/>
        </w:rPr>
      </w:pPr>
      <w:r w:rsidRPr="003B727A">
        <w:rPr>
          <w:sz w:val="22"/>
          <w:szCs w:val="22"/>
        </w:rPr>
        <w:t xml:space="preserve">Программные средства антивирусной защиты систем рабочих станций под управлением семейства ОС </w:t>
      </w:r>
      <w:r w:rsidRPr="003B727A">
        <w:rPr>
          <w:sz w:val="22"/>
          <w:szCs w:val="22"/>
          <w:lang w:val="en-US"/>
        </w:rPr>
        <w:t>Microsoft</w:t>
      </w:r>
      <w:r w:rsidRPr="003B727A">
        <w:rPr>
          <w:sz w:val="22"/>
          <w:szCs w:val="22"/>
        </w:rPr>
        <w:t xml:space="preserve"> </w:t>
      </w:r>
      <w:r w:rsidRPr="003B727A">
        <w:rPr>
          <w:sz w:val="22"/>
          <w:szCs w:val="22"/>
          <w:lang w:val="en-US"/>
        </w:rPr>
        <w:t>Windows</w:t>
      </w:r>
      <w:r w:rsidRPr="003B727A">
        <w:rPr>
          <w:sz w:val="22"/>
          <w:szCs w:val="22"/>
        </w:rPr>
        <w:t xml:space="preserve"> должны функционировать на следующих версиях ОС:</w:t>
      </w:r>
    </w:p>
    <w:p w:rsidR="003B727A" w:rsidRPr="003B727A" w:rsidRDefault="003B727A" w:rsidP="003B727A">
      <w:pPr>
        <w:spacing w:line="240" w:lineRule="atLeast"/>
        <w:ind w:firstLine="709"/>
        <w:jc w:val="both"/>
        <w:rPr>
          <w:sz w:val="22"/>
          <w:szCs w:val="22"/>
          <w:lang w:val="en-US"/>
        </w:rPr>
      </w:pPr>
      <w:r w:rsidRPr="003B727A">
        <w:rPr>
          <w:sz w:val="22"/>
          <w:szCs w:val="22"/>
          <w:lang w:val="en-US"/>
        </w:rPr>
        <w:t>- Microsoft Windows XP Professional (Service Pack 2 и выше);</w:t>
      </w:r>
    </w:p>
    <w:p w:rsidR="003B727A" w:rsidRPr="003B727A" w:rsidRDefault="003B727A" w:rsidP="003B727A">
      <w:pPr>
        <w:spacing w:line="240" w:lineRule="atLeast"/>
        <w:ind w:firstLine="709"/>
        <w:jc w:val="both"/>
        <w:rPr>
          <w:sz w:val="22"/>
          <w:szCs w:val="22"/>
          <w:lang w:val="en-US"/>
        </w:rPr>
      </w:pPr>
      <w:r w:rsidRPr="003B727A">
        <w:rPr>
          <w:sz w:val="22"/>
          <w:szCs w:val="22"/>
          <w:lang w:val="en-US"/>
        </w:rPr>
        <w:t>- Microsoft Windows XP Professional x64 Edition (Service Pack 2 и выше);</w:t>
      </w:r>
    </w:p>
    <w:p w:rsidR="003B727A" w:rsidRPr="003B727A" w:rsidRDefault="003B727A" w:rsidP="003B727A">
      <w:pPr>
        <w:spacing w:line="240" w:lineRule="atLeast"/>
        <w:ind w:firstLine="709"/>
        <w:jc w:val="both"/>
        <w:rPr>
          <w:sz w:val="22"/>
          <w:szCs w:val="22"/>
          <w:lang w:val="en-US"/>
        </w:rPr>
      </w:pPr>
      <w:r w:rsidRPr="003B727A">
        <w:rPr>
          <w:sz w:val="22"/>
          <w:szCs w:val="22"/>
          <w:lang w:val="en-US"/>
        </w:rPr>
        <w:t>- Microsoft Windows Vista Business/Enterprise/Ultimate (Service Pack 1 и выше);</w:t>
      </w:r>
    </w:p>
    <w:p w:rsidR="003B727A" w:rsidRPr="003B727A" w:rsidRDefault="003B727A" w:rsidP="003B727A">
      <w:pPr>
        <w:spacing w:line="240" w:lineRule="atLeast"/>
        <w:ind w:firstLine="709"/>
        <w:jc w:val="both"/>
        <w:rPr>
          <w:sz w:val="22"/>
          <w:szCs w:val="22"/>
          <w:lang w:val="en-US"/>
        </w:rPr>
      </w:pPr>
      <w:r w:rsidRPr="003B727A">
        <w:rPr>
          <w:sz w:val="22"/>
          <w:szCs w:val="22"/>
          <w:lang w:val="en-US"/>
        </w:rPr>
        <w:t>- Microsoft Windows Vista Business/Enterprise/Ultimate x64 (Service Pack 1 и выше);</w:t>
      </w:r>
    </w:p>
    <w:p w:rsidR="003B727A" w:rsidRPr="003B727A" w:rsidRDefault="003B727A" w:rsidP="003B727A">
      <w:pPr>
        <w:spacing w:line="240" w:lineRule="atLeast"/>
        <w:ind w:firstLine="709"/>
        <w:jc w:val="both"/>
        <w:rPr>
          <w:sz w:val="22"/>
          <w:szCs w:val="22"/>
          <w:lang w:val="en-US"/>
        </w:rPr>
      </w:pPr>
      <w:r w:rsidRPr="003B727A">
        <w:rPr>
          <w:sz w:val="22"/>
          <w:szCs w:val="22"/>
          <w:lang w:val="en-US"/>
        </w:rPr>
        <w:t>- Microsoft Windows 7 Professional/Enterprise/Ultimate;</w:t>
      </w:r>
    </w:p>
    <w:p w:rsidR="003B727A" w:rsidRPr="003B727A" w:rsidRDefault="003B727A" w:rsidP="003B727A">
      <w:pPr>
        <w:spacing w:line="240" w:lineRule="atLeast"/>
        <w:ind w:firstLine="709"/>
        <w:jc w:val="both"/>
        <w:rPr>
          <w:sz w:val="22"/>
          <w:szCs w:val="22"/>
          <w:lang w:val="en-US"/>
        </w:rPr>
      </w:pPr>
      <w:r w:rsidRPr="003B727A">
        <w:rPr>
          <w:sz w:val="22"/>
          <w:szCs w:val="22"/>
          <w:lang w:val="en-US"/>
        </w:rPr>
        <w:t>- Microsoft Windows 7 Professional/Enterprise/Ultimate x64;</w:t>
      </w:r>
    </w:p>
    <w:p w:rsidR="003B727A" w:rsidRPr="003B727A" w:rsidRDefault="003B727A" w:rsidP="003B727A">
      <w:pPr>
        <w:spacing w:line="240" w:lineRule="atLeast"/>
        <w:ind w:firstLine="709"/>
        <w:jc w:val="both"/>
        <w:rPr>
          <w:sz w:val="22"/>
          <w:szCs w:val="22"/>
          <w:lang w:val="en-US"/>
        </w:rPr>
      </w:pPr>
      <w:r w:rsidRPr="003B727A">
        <w:rPr>
          <w:sz w:val="22"/>
          <w:szCs w:val="22"/>
          <w:lang w:val="en-US"/>
        </w:rPr>
        <w:t>- Microsoft Windows 8 Core/Professional/Enterprise.</w:t>
      </w:r>
    </w:p>
    <w:p w:rsidR="003B727A" w:rsidRPr="003B727A" w:rsidRDefault="003B727A" w:rsidP="003B727A">
      <w:pPr>
        <w:spacing w:line="240" w:lineRule="atLeast"/>
        <w:ind w:firstLine="709"/>
        <w:jc w:val="both"/>
        <w:rPr>
          <w:sz w:val="22"/>
          <w:szCs w:val="22"/>
        </w:rPr>
      </w:pPr>
      <w:r w:rsidRPr="003B727A">
        <w:rPr>
          <w:sz w:val="22"/>
          <w:szCs w:val="22"/>
        </w:rPr>
        <w:t xml:space="preserve">- </w:t>
      </w:r>
      <w:r w:rsidRPr="003B727A">
        <w:rPr>
          <w:sz w:val="22"/>
          <w:szCs w:val="22"/>
          <w:lang w:val="en-US"/>
        </w:rPr>
        <w:t>Microsoft</w:t>
      </w:r>
      <w:r w:rsidRPr="003B727A">
        <w:rPr>
          <w:sz w:val="22"/>
          <w:szCs w:val="22"/>
        </w:rPr>
        <w:t xml:space="preserve"> </w:t>
      </w:r>
      <w:r w:rsidRPr="003B727A">
        <w:rPr>
          <w:sz w:val="22"/>
          <w:szCs w:val="22"/>
          <w:lang w:val="en-US"/>
        </w:rPr>
        <w:t>Windows</w:t>
      </w:r>
      <w:r w:rsidRPr="003B727A">
        <w:rPr>
          <w:sz w:val="22"/>
          <w:szCs w:val="22"/>
        </w:rPr>
        <w:t xml:space="preserve"> 10 </w:t>
      </w:r>
      <w:r w:rsidRPr="003B727A">
        <w:rPr>
          <w:sz w:val="22"/>
          <w:szCs w:val="22"/>
          <w:lang w:val="en-US"/>
        </w:rPr>
        <w:t>Professional</w:t>
      </w:r>
    </w:p>
    <w:p w:rsidR="003B727A" w:rsidRPr="003B727A" w:rsidRDefault="003B727A" w:rsidP="003B727A">
      <w:pPr>
        <w:spacing w:line="240" w:lineRule="atLeast"/>
        <w:ind w:firstLine="709"/>
        <w:jc w:val="both"/>
        <w:rPr>
          <w:sz w:val="22"/>
          <w:szCs w:val="22"/>
        </w:rPr>
      </w:pPr>
      <w:r w:rsidRPr="003B727A">
        <w:rPr>
          <w:sz w:val="22"/>
          <w:szCs w:val="22"/>
        </w:rPr>
        <w:lastRenderedPageBreak/>
        <w:t xml:space="preserve">Программные средства антивирусной защиты систем рабочих станций под управлением семейства ОС </w:t>
      </w:r>
      <w:r w:rsidRPr="003B727A">
        <w:rPr>
          <w:sz w:val="22"/>
          <w:szCs w:val="22"/>
          <w:lang w:val="en-US"/>
        </w:rPr>
        <w:t>Microsoft</w:t>
      </w:r>
      <w:r w:rsidRPr="003B727A">
        <w:rPr>
          <w:sz w:val="22"/>
          <w:szCs w:val="22"/>
        </w:rPr>
        <w:t xml:space="preserve"> </w:t>
      </w:r>
      <w:r w:rsidRPr="003B727A">
        <w:rPr>
          <w:sz w:val="22"/>
          <w:szCs w:val="22"/>
          <w:lang w:val="en-US"/>
        </w:rPr>
        <w:t>Windows</w:t>
      </w:r>
      <w:r w:rsidRPr="003B727A">
        <w:rPr>
          <w:sz w:val="22"/>
          <w:szCs w:val="22"/>
        </w:rPr>
        <w:t xml:space="preserve"> должны обеспечивать реализацию следующих функциональных возможностей:</w:t>
      </w:r>
    </w:p>
    <w:p w:rsidR="003B727A" w:rsidRPr="003B727A" w:rsidRDefault="003B727A" w:rsidP="003B727A">
      <w:pPr>
        <w:spacing w:line="240" w:lineRule="atLeast"/>
        <w:ind w:firstLine="709"/>
        <w:jc w:val="both"/>
        <w:rPr>
          <w:sz w:val="22"/>
          <w:szCs w:val="22"/>
        </w:rPr>
      </w:pPr>
      <w:r w:rsidRPr="003B727A">
        <w:rPr>
          <w:sz w:val="22"/>
          <w:szCs w:val="22"/>
        </w:rPr>
        <w:t>- резидентный антивирусный мониторинг;</w:t>
      </w:r>
    </w:p>
    <w:p w:rsidR="003B727A" w:rsidRPr="003B727A" w:rsidRDefault="003B727A" w:rsidP="003B727A">
      <w:pPr>
        <w:spacing w:line="240" w:lineRule="atLeast"/>
        <w:ind w:firstLine="709"/>
        <w:jc w:val="both"/>
        <w:rPr>
          <w:sz w:val="22"/>
          <w:szCs w:val="22"/>
        </w:rPr>
      </w:pPr>
      <w:r w:rsidRPr="003B727A">
        <w:rPr>
          <w:sz w:val="22"/>
          <w:szCs w:val="22"/>
        </w:rPr>
        <w:t>- программные средства защиты от сетевых атак;</w:t>
      </w:r>
    </w:p>
    <w:p w:rsidR="003B727A" w:rsidRPr="003B727A" w:rsidRDefault="003B727A" w:rsidP="003B727A">
      <w:pPr>
        <w:spacing w:line="240" w:lineRule="atLeast"/>
        <w:ind w:firstLine="709"/>
        <w:jc w:val="both"/>
        <w:rPr>
          <w:sz w:val="22"/>
          <w:szCs w:val="22"/>
        </w:rPr>
      </w:pPr>
      <w:r w:rsidRPr="003B727A">
        <w:rPr>
          <w:sz w:val="22"/>
          <w:szCs w:val="22"/>
        </w:rPr>
        <w:t xml:space="preserve">- эвристический анализатор, позволяющий более эффективно распознавать и блокировать ранее неизвестные вредоносные программы; </w:t>
      </w:r>
    </w:p>
    <w:p w:rsidR="003B727A" w:rsidRPr="003B727A" w:rsidRDefault="003B727A" w:rsidP="003B727A">
      <w:pPr>
        <w:spacing w:line="240" w:lineRule="atLeast"/>
        <w:ind w:firstLine="709"/>
        <w:jc w:val="both"/>
        <w:rPr>
          <w:sz w:val="22"/>
          <w:szCs w:val="22"/>
        </w:rPr>
      </w:pPr>
      <w:r w:rsidRPr="003B727A">
        <w:rPr>
          <w:sz w:val="22"/>
          <w:szCs w:val="22"/>
        </w:rPr>
        <w:t>- обнаружение скрытых процессов;</w:t>
      </w:r>
    </w:p>
    <w:p w:rsidR="003B727A" w:rsidRPr="003B727A" w:rsidRDefault="003B727A" w:rsidP="003B727A">
      <w:pPr>
        <w:spacing w:line="240" w:lineRule="atLeast"/>
        <w:ind w:firstLine="709"/>
        <w:jc w:val="both"/>
        <w:rPr>
          <w:sz w:val="22"/>
          <w:szCs w:val="22"/>
        </w:rPr>
      </w:pPr>
      <w:r w:rsidRPr="003B727A">
        <w:rPr>
          <w:sz w:val="22"/>
          <w:szCs w:val="22"/>
        </w:rPr>
        <w:t>- антивирусное сканирование по команде пользователя или администратора и по расписанию;</w:t>
      </w:r>
    </w:p>
    <w:p w:rsidR="003B727A" w:rsidRPr="003B727A" w:rsidRDefault="003B727A" w:rsidP="003B727A">
      <w:pPr>
        <w:spacing w:line="240" w:lineRule="atLeast"/>
        <w:ind w:firstLine="709"/>
        <w:jc w:val="both"/>
        <w:rPr>
          <w:sz w:val="22"/>
          <w:szCs w:val="22"/>
        </w:rPr>
      </w:pPr>
      <w:r w:rsidRPr="003B727A">
        <w:rPr>
          <w:sz w:val="22"/>
          <w:szCs w:val="22"/>
        </w:rPr>
        <w:t>- антивирусную проверку и лечение файлов, упакованных программами типа PKLITE, LZEXE, DIET, EXEPACK и пр.;</w:t>
      </w:r>
    </w:p>
    <w:p w:rsidR="003B727A" w:rsidRPr="003B727A" w:rsidRDefault="003B727A" w:rsidP="003B727A">
      <w:pPr>
        <w:spacing w:line="240" w:lineRule="atLeast"/>
        <w:ind w:firstLine="709"/>
        <w:jc w:val="both"/>
        <w:rPr>
          <w:sz w:val="22"/>
          <w:szCs w:val="22"/>
        </w:rPr>
      </w:pPr>
      <w:r w:rsidRPr="003B727A">
        <w:rPr>
          <w:sz w:val="22"/>
          <w:szCs w:val="22"/>
        </w:rPr>
        <w:t>- антивирусную проверку и лечение файлов в архивах форматов RAR, ARJ, ZIP, CAB, LHA, JAR, ICE, в том числе и защищенных паролем;</w:t>
      </w:r>
    </w:p>
    <w:p w:rsidR="003B727A" w:rsidRPr="003B727A" w:rsidRDefault="003B727A" w:rsidP="003B727A">
      <w:pPr>
        <w:spacing w:line="240" w:lineRule="atLeast"/>
        <w:ind w:firstLine="709"/>
        <w:jc w:val="both"/>
        <w:rPr>
          <w:sz w:val="22"/>
          <w:szCs w:val="22"/>
        </w:rPr>
      </w:pPr>
      <w:r w:rsidRPr="003B727A">
        <w:rPr>
          <w:sz w:val="22"/>
          <w:szCs w:val="22"/>
        </w:rPr>
        <w:t>- облачная защита от новых угроз, позволяющая приложению в режиме реального времени обращаться к специальным сайтам производителя, для получения вердикта по запускаемой программе или файлу;</w:t>
      </w:r>
    </w:p>
    <w:p w:rsidR="003B727A" w:rsidRPr="003B727A" w:rsidRDefault="003B727A" w:rsidP="003B727A">
      <w:pPr>
        <w:spacing w:line="240" w:lineRule="atLeast"/>
        <w:ind w:firstLine="709"/>
        <w:jc w:val="both"/>
        <w:rPr>
          <w:sz w:val="22"/>
          <w:szCs w:val="22"/>
        </w:rPr>
      </w:pPr>
      <w:r w:rsidRPr="003B727A">
        <w:rPr>
          <w:sz w:val="22"/>
          <w:szCs w:val="22"/>
        </w:rPr>
        <w:t>- запуск задач по расписанию и/или сразу после загрузки операционной системы;</w:t>
      </w:r>
    </w:p>
    <w:p w:rsidR="003B727A" w:rsidRPr="003B727A" w:rsidRDefault="003B727A" w:rsidP="003B727A">
      <w:pPr>
        <w:spacing w:line="240" w:lineRule="atLeast"/>
        <w:ind w:firstLine="709"/>
        <w:jc w:val="both"/>
        <w:rPr>
          <w:sz w:val="22"/>
          <w:szCs w:val="22"/>
        </w:rPr>
      </w:pPr>
      <w:r w:rsidRPr="003B727A">
        <w:rPr>
          <w:sz w:val="22"/>
          <w:szCs w:val="22"/>
        </w:rPr>
        <w:t>- защиту от еще не известных вредоносных программ на основе анализа их поведения и контроле изменений системного реестра, с возможностью автоматического восстановления изменённых вредоносной программой значений системного реестра;</w:t>
      </w:r>
    </w:p>
    <w:p w:rsidR="003B727A" w:rsidRPr="003B727A" w:rsidRDefault="003B727A" w:rsidP="003B727A">
      <w:pPr>
        <w:spacing w:line="240" w:lineRule="atLeast"/>
        <w:ind w:firstLine="709"/>
        <w:jc w:val="both"/>
        <w:rPr>
          <w:sz w:val="22"/>
          <w:szCs w:val="22"/>
        </w:rPr>
      </w:pPr>
      <w:r w:rsidRPr="003B727A">
        <w:rPr>
          <w:sz w:val="22"/>
          <w:szCs w:val="22"/>
        </w:rPr>
        <w:t>- автоматический контроль программ запускаемых на компьютере пользователя, осуществляющий контроль активности программ и ограничивающий выполнение опасных действий;</w:t>
      </w:r>
    </w:p>
    <w:p w:rsidR="003B727A" w:rsidRPr="003B727A" w:rsidRDefault="003B727A" w:rsidP="003B727A">
      <w:pPr>
        <w:spacing w:line="240" w:lineRule="atLeast"/>
        <w:ind w:firstLine="709"/>
        <w:jc w:val="both"/>
        <w:rPr>
          <w:sz w:val="22"/>
          <w:szCs w:val="22"/>
        </w:rPr>
      </w:pPr>
      <w:r w:rsidRPr="003B727A">
        <w:rPr>
          <w:sz w:val="22"/>
          <w:szCs w:val="22"/>
        </w:rPr>
        <w:t>- защиту от хакерских атак, путем использования межсетевого экрана с  системой обнаружения и предотвращения вторжений (</w:t>
      </w:r>
      <w:r w:rsidRPr="003B727A">
        <w:rPr>
          <w:sz w:val="22"/>
          <w:szCs w:val="22"/>
          <w:lang w:val="en-US"/>
        </w:rPr>
        <w:t>IDS</w:t>
      </w:r>
      <w:r w:rsidRPr="003B727A">
        <w:rPr>
          <w:sz w:val="22"/>
          <w:szCs w:val="22"/>
        </w:rPr>
        <w:t>/</w:t>
      </w:r>
      <w:r w:rsidRPr="003B727A">
        <w:rPr>
          <w:sz w:val="22"/>
          <w:szCs w:val="22"/>
          <w:lang w:val="en-US"/>
        </w:rPr>
        <w:t>IPS</w:t>
      </w:r>
      <w:r w:rsidRPr="003B727A">
        <w:rPr>
          <w:sz w:val="22"/>
          <w:szCs w:val="22"/>
        </w:rPr>
        <w:t>) и правилами сетевой активности для наиболее популярных приложений при работе в вычислительных сетях любого типа, включая беспроводные;</w:t>
      </w:r>
    </w:p>
    <w:p w:rsidR="003B727A" w:rsidRPr="003B727A" w:rsidRDefault="003B727A" w:rsidP="003B727A">
      <w:pPr>
        <w:spacing w:line="240" w:lineRule="atLeast"/>
        <w:ind w:firstLine="709"/>
        <w:jc w:val="both"/>
        <w:rPr>
          <w:sz w:val="22"/>
          <w:szCs w:val="22"/>
        </w:rPr>
      </w:pPr>
      <w:r w:rsidRPr="003B727A">
        <w:rPr>
          <w:sz w:val="22"/>
          <w:szCs w:val="22"/>
        </w:rPr>
        <w:t>- проверка протокола IPv6;</w:t>
      </w:r>
    </w:p>
    <w:p w:rsidR="003B727A" w:rsidRPr="003B727A" w:rsidRDefault="003B727A" w:rsidP="003B727A">
      <w:pPr>
        <w:spacing w:line="240" w:lineRule="atLeast"/>
        <w:ind w:firstLine="709"/>
        <w:jc w:val="both"/>
        <w:rPr>
          <w:sz w:val="22"/>
          <w:szCs w:val="22"/>
        </w:rPr>
      </w:pPr>
      <w:r w:rsidRPr="003B727A">
        <w:rPr>
          <w:sz w:val="22"/>
          <w:szCs w:val="22"/>
        </w:rPr>
        <w:t>- защиту от программ-маскировщиков, программ автодозвона на платные сайты, блокировку баннеров, всплывающих окон, вредоносных сценариев, загружаемых с Web-страниц и распознавание фишинг-сайтов;</w:t>
      </w:r>
    </w:p>
    <w:p w:rsidR="003B727A" w:rsidRPr="003B727A" w:rsidRDefault="003B727A" w:rsidP="003B727A">
      <w:pPr>
        <w:spacing w:line="240" w:lineRule="atLeast"/>
        <w:ind w:firstLine="709"/>
        <w:jc w:val="both"/>
        <w:rPr>
          <w:sz w:val="22"/>
          <w:szCs w:val="22"/>
        </w:rPr>
      </w:pPr>
      <w:r w:rsidRPr="003B727A">
        <w:rPr>
          <w:sz w:val="22"/>
          <w:szCs w:val="22"/>
        </w:rPr>
        <w:t>- наличие компонента дающего возможность создания специальных правил запрещающих установку/запуск программ, компонент должен контролировать приложения по  пути  нахождения программы, метаданным, MD5 контрольной сумме;</w:t>
      </w:r>
    </w:p>
    <w:p w:rsidR="003B727A" w:rsidRPr="003B727A" w:rsidRDefault="003B727A" w:rsidP="003B727A">
      <w:pPr>
        <w:spacing w:line="240" w:lineRule="atLeast"/>
        <w:ind w:firstLine="709"/>
        <w:jc w:val="both"/>
        <w:rPr>
          <w:sz w:val="22"/>
          <w:szCs w:val="22"/>
        </w:rPr>
      </w:pPr>
      <w:r w:rsidRPr="003B727A">
        <w:rPr>
          <w:sz w:val="22"/>
          <w:szCs w:val="22"/>
        </w:rPr>
        <w:t>- осуществлять контроль работы пользователя с внешними устройствами ввода / вывода, позволяя ограничивать доступ к внешним USB-носителям, мультимедийным устройствам и другим устройствам хранения данных, с возможностью создавать доверенные устройства по их идентификатору и возможностью предоставлять привилегии, для запуска внешних устройств, определенным пользователям;</w:t>
      </w:r>
    </w:p>
    <w:p w:rsidR="003B727A" w:rsidRPr="003B727A" w:rsidRDefault="003B727A" w:rsidP="003B727A">
      <w:pPr>
        <w:spacing w:line="240" w:lineRule="atLeast"/>
        <w:ind w:firstLine="709"/>
        <w:jc w:val="both"/>
        <w:rPr>
          <w:sz w:val="22"/>
          <w:szCs w:val="22"/>
        </w:rPr>
      </w:pPr>
      <w:r w:rsidRPr="003B727A">
        <w:rPr>
          <w:sz w:val="22"/>
          <w:szCs w:val="22"/>
        </w:rPr>
        <w:t xml:space="preserve">- блокирование функции автозапуска; </w:t>
      </w:r>
    </w:p>
    <w:p w:rsidR="003B727A" w:rsidRPr="003B727A" w:rsidRDefault="003B727A" w:rsidP="003B727A">
      <w:pPr>
        <w:spacing w:line="240" w:lineRule="atLeast"/>
        <w:ind w:firstLine="709"/>
        <w:jc w:val="both"/>
        <w:rPr>
          <w:sz w:val="22"/>
          <w:szCs w:val="22"/>
        </w:rPr>
      </w:pPr>
      <w:r w:rsidRPr="003B727A">
        <w:rPr>
          <w:sz w:val="22"/>
          <w:szCs w:val="22"/>
        </w:rPr>
        <w:t>- ускорения процесса сканирования за счет пропуска объектов, состояние которых со времени прошлой проверки не изменилось;</w:t>
      </w:r>
    </w:p>
    <w:p w:rsidR="003B727A" w:rsidRPr="003B727A" w:rsidRDefault="003B727A" w:rsidP="003B727A">
      <w:pPr>
        <w:spacing w:line="240" w:lineRule="atLeast"/>
        <w:ind w:firstLine="709"/>
        <w:jc w:val="both"/>
        <w:rPr>
          <w:sz w:val="22"/>
          <w:szCs w:val="22"/>
        </w:rPr>
      </w:pPr>
      <w:r w:rsidRPr="003B727A">
        <w:rPr>
          <w:sz w:val="22"/>
          <w:szCs w:val="22"/>
        </w:rPr>
        <w:t>- запускать специальную задачу для обнаружения уязвимостей в приложениях, установленных на компьютере пользователя, с возможностью предоставления отчета по обнаруженным уязвимостям;</w:t>
      </w:r>
    </w:p>
    <w:p w:rsidR="003B727A" w:rsidRPr="003B727A" w:rsidRDefault="003B727A" w:rsidP="003B727A">
      <w:pPr>
        <w:spacing w:line="240" w:lineRule="atLeast"/>
        <w:ind w:firstLine="709"/>
        <w:jc w:val="both"/>
        <w:rPr>
          <w:sz w:val="22"/>
          <w:szCs w:val="22"/>
        </w:rPr>
      </w:pPr>
      <w:r w:rsidRPr="003B727A">
        <w:rPr>
          <w:sz w:val="22"/>
          <w:szCs w:val="22"/>
        </w:rPr>
        <w:t xml:space="preserve">- интеграция с системой обновления </w:t>
      </w:r>
      <w:r w:rsidRPr="003B727A">
        <w:rPr>
          <w:sz w:val="22"/>
          <w:szCs w:val="22"/>
          <w:lang w:val="en-US"/>
        </w:rPr>
        <w:t>Windows</w:t>
      </w:r>
      <w:r w:rsidRPr="003B727A">
        <w:rPr>
          <w:sz w:val="22"/>
          <w:szCs w:val="22"/>
        </w:rPr>
        <w:t xml:space="preserve"> </w:t>
      </w:r>
      <w:r w:rsidRPr="003B727A">
        <w:rPr>
          <w:sz w:val="22"/>
          <w:szCs w:val="22"/>
          <w:lang w:val="en-US"/>
        </w:rPr>
        <w:t>Update</w:t>
      </w:r>
      <w:r w:rsidRPr="003B727A">
        <w:rPr>
          <w:sz w:val="22"/>
          <w:szCs w:val="22"/>
        </w:rPr>
        <w:t xml:space="preserve">, для установки патчей закрывающие обнаруженные уязвимости; </w:t>
      </w:r>
    </w:p>
    <w:p w:rsidR="003B727A" w:rsidRPr="003B727A" w:rsidRDefault="003B727A" w:rsidP="003B727A">
      <w:pPr>
        <w:spacing w:line="240" w:lineRule="atLeast"/>
        <w:ind w:firstLine="709"/>
        <w:jc w:val="both"/>
        <w:rPr>
          <w:sz w:val="22"/>
          <w:szCs w:val="22"/>
        </w:rPr>
      </w:pPr>
      <w:r w:rsidRPr="003B727A">
        <w:rPr>
          <w:sz w:val="22"/>
          <w:szCs w:val="22"/>
        </w:rPr>
        <w:t>- гибкого управления использованием ресурсов ПК для обеспечения комфортной работы пользователей при выполнении сканирования файлового пространства;</w:t>
      </w:r>
    </w:p>
    <w:p w:rsidR="003B727A" w:rsidRPr="003B727A" w:rsidRDefault="003B727A" w:rsidP="003B727A">
      <w:pPr>
        <w:spacing w:line="240" w:lineRule="atLeast"/>
        <w:ind w:firstLine="709"/>
        <w:jc w:val="both"/>
        <w:rPr>
          <w:sz w:val="22"/>
          <w:szCs w:val="22"/>
        </w:rPr>
      </w:pPr>
      <w:r w:rsidRPr="003B727A">
        <w:rPr>
          <w:sz w:val="22"/>
          <w:szCs w:val="22"/>
        </w:rPr>
        <w:t>- настройки проверки критических областей компьютера в качестве отдельной задачи;</w:t>
      </w:r>
    </w:p>
    <w:p w:rsidR="003B727A" w:rsidRPr="003B727A" w:rsidRDefault="003B727A" w:rsidP="003B727A">
      <w:pPr>
        <w:spacing w:line="240" w:lineRule="atLeast"/>
        <w:ind w:firstLine="709"/>
        <w:jc w:val="both"/>
        <w:rPr>
          <w:sz w:val="22"/>
          <w:szCs w:val="22"/>
        </w:rPr>
      </w:pPr>
      <w:r w:rsidRPr="003B727A">
        <w:rPr>
          <w:sz w:val="22"/>
          <w:szCs w:val="22"/>
        </w:rPr>
        <w:t>- технологии самозащиты приложения, защиты от удаленного несанкционированного управления сервисом приложения, а также защиты доступа к параметрам приложения с помощью пароля, позволяющих избежать отключения защиты со стороны вредоносных программ, злоумышленников или неквалифицированных пользователей;</w:t>
      </w:r>
    </w:p>
    <w:p w:rsidR="003B727A" w:rsidRPr="003B727A" w:rsidRDefault="003B727A" w:rsidP="003B727A">
      <w:pPr>
        <w:spacing w:line="240" w:lineRule="atLeast"/>
        <w:ind w:firstLine="709"/>
        <w:jc w:val="both"/>
        <w:rPr>
          <w:sz w:val="22"/>
          <w:szCs w:val="22"/>
        </w:rPr>
      </w:pPr>
      <w:r w:rsidRPr="003B727A">
        <w:rPr>
          <w:sz w:val="22"/>
          <w:szCs w:val="22"/>
        </w:rPr>
        <w:t>- возможность устанавливать не все, а только выбранные компоненты антивирусной защиты;</w:t>
      </w:r>
    </w:p>
    <w:p w:rsidR="003B727A" w:rsidRPr="003B727A" w:rsidRDefault="003B727A" w:rsidP="003B727A">
      <w:pPr>
        <w:spacing w:line="240" w:lineRule="atLeast"/>
        <w:ind w:firstLine="709"/>
        <w:jc w:val="both"/>
        <w:rPr>
          <w:sz w:val="22"/>
          <w:szCs w:val="22"/>
        </w:rPr>
      </w:pPr>
      <w:r w:rsidRPr="003B727A">
        <w:rPr>
          <w:sz w:val="22"/>
          <w:szCs w:val="22"/>
        </w:rPr>
        <w:t>- централизованно управляться с помощью единой системы управления.</w:t>
      </w:r>
    </w:p>
    <w:p w:rsidR="003B727A" w:rsidRPr="003B727A" w:rsidRDefault="003B727A" w:rsidP="003B727A">
      <w:pPr>
        <w:keepNext/>
        <w:tabs>
          <w:tab w:val="num" w:pos="0"/>
          <w:tab w:val="num" w:pos="432"/>
        </w:tabs>
        <w:spacing w:line="240" w:lineRule="atLeast"/>
        <w:ind w:firstLine="709"/>
        <w:jc w:val="both"/>
        <w:outlineLvl w:val="0"/>
        <w:rPr>
          <w:bCs/>
          <w:kern w:val="28"/>
          <w:sz w:val="22"/>
          <w:szCs w:val="22"/>
        </w:rPr>
      </w:pPr>
      <w:bookmarkStart w:id="72" w:name="_Toc347823983"/>
      <w:r w:rsidRPr="003B727A">
        <w:rPr>
          <w:b/>
          <w:bCs/>
          <w:kern w:val="28"/>
          <w:sz w:val="22"/>
          <w:szCs w:val="22"/>
        </w:rPr>
        <w:t xml:space="preserve"> </w:t>
      </w:r>
      <w:r w:rsidRPr="003B727A">
        <w:rPr>
          <w:bCs/>
          <w:kern w:val="28"/>
          <w:sz w:val="22"/>
          <w:szCs w:val="22"/>
        </w:rPr>
        <w:t xml:space="preserve">Требования к программным средствам антивирусной защиты серверов под управлением ОС семейства </w:t>
      </w:r>
      <w:r w:rsidRPr="003B727A">
        <w:rPr>
          <w:bCs/>
          <w:kern w:val="28"/>
          <w:sz w:val="22"/>
          <w:szCs w:val="22"/>
          <w:lang w:val="en-US"/>
        </w:rPr>
        <w:t>Microsoft</w:t>
      </w:r>
      <w:r w:rsidRPr="003B727A">
        <w:rPr>
          <w:bCs/>
          <w:kern w:val="28"/>
          <w:sz w:val="22"/>
          <w:szCs w:val="22"/>
        </w:rPr>
        <w:t xml:space="preserve"> </w:t>
      </w:r>
      <w:r w:rsidRPr="003B727A">
        <w:rPr>
          <w:bCs/>
          <w:kern w:val="28"/>
          <w:sz w:val="22"/>
          <w:szCs w:val="22"/>
          <w:lang w:val="en-US"/>
        </w:rPr>
        <w:t>Windows</w:t>
      </w:r>
      <w:bookmarkEnd w:id="72"/>
      <w:r w:rsidRPr="003B727A">
        <w:rPr>
          <w:bCs/>
          <w:kern w:val="28"/>
          <w:sz w:val="22"/>
          <w:szCs w:val="22"/>
        </w:rPr>
        <w:t>.</w:t>
      </w:r>
    </w:p>
    <w:p w:rsidR="003B727A" w:rsidRPr="003B727A" w:rsidRDefault="003B727A" w:rsidP="003B727A">
      <w:pPr>
        <w:spacing w:line="240" w:lineRule="atLeast"/>
        <w:ind w:firstLine="709"/>
        <w:jc w:val="both"/>
        <w:rPr>
          <w:sz w:val="22"/>
          <w:szCs w:val="22"/>
        </w:rPr>
      </w:pPr>
      <w:r w:rsidRPr="003B727A">
        <w:rPr>
          <w:sz w:val="22"/>
          <w:szCs w:val="22"/>
        </w:rPr>
        <w:t xml:space="preserve">Программные средства антивирусной защиты систем серверов под управлением семейства ОС </w:t>
      </w:r>
      <w:r w:rsidRPr="003B727A">
        <w:rPr>
          <w:sz w:val="22"/>
          <w:szCs w:val="22"/>
          <w:lang w:val="en-US"/>
        </w:rPr>
        <w:t>Microsoft</w:t>
      </w:r>
      <w:r w:rsidRPr="003B727A">
        <w:rPr>
          <w:sz w:val="22"/>
          <w:szCs w:val="22"/>
        </w:rPr>
        <w:t xml:space="preserve"> </w:t>
      </w:r>
      <w:r w:rsidRPr="003B727A">
        <w:rPr>
          <w:sz w:val="22"/>
          <w:szCs w:val="22"/>
          <w:lang w:val="en-US"/>
        </w:rPr>
        <w:t>Windows</w:t>
      </w:r>
      <w:r w:rsidRPr="003B727A">
        <w:rPr>
          <w:sz w:val="22"/>
          <w:szCs w:val="22"/>
        </w:rPr>
        <w:t xml:space="preserve"> должны функционировать на следующих версиях ОС:</w:t>
      </w:r>
    </w:p>
    <w:p w:rsidR="003B727A" w:rsidRPr="003B727A" w:rsidRDefault="003B727A" w:rsidP="003B727A">
      <w:pPr>
        <w:spacing w:line="240" w:lineRule="atLeast"/>
        <w:ind w:firstLine="709"/>
        <w:jc w:val="both"/>
        <w:rPr>
          <w:sz w:val="22"/>
          <w:szCs w:val="22"/>
          <w:lang w:val="en-US"/>
        </w:rPr>
      </w:pPr>
      <w:r w:rsidRPr="003B727A">
        <w:rPr>
          <w:sz w:val="22"/>
          <w:szCs w:val="22"/>
          <w:lang w:val="en-US"/>
        </w:rPr>
        <w:t>- Windows Server 2003 Standard/Enterprise (Service Pack 2);</w:t>
      </w:r>
    </w:p>
    <w:p w:rsidR="003B727A" w:rsidRPr="003B727A" w:rsidRDefault="003B727A" w:rsidP="003B727A">
      <w:pPr>
        <w:spacing w:line="240" w:lineRule="atLeast"/>
        <w:ind w:firstLine="709"/>
        <w:jc w:val="both"/>
        <w:rPr>
          <w:sz w:val="22"/>
          <w:szCs w:val="22"/>
          <w:lang w:val="en-US"/>
        </w:rPr>
      </w:pPr>
      <w:r w:rsidRPr="003B727A">
        <w:rPr>
          <w:sz w:val="22"/>
          <w:szCs w:val="22"/>
          <w:lang w:val="en-US"/>
        </w:rPr>
        <w:t>- Windows Server 2003 x64 Standard/Enterprise (Service Pack 2);</w:t>
      </w:r>
    </w:p>
    <w:p w:rsidR="003B727A" w:rsidRPr="003B727A" w:rsidRDefault="003B727A" w:rsidP="003B727A">
      <w:pPr>
        <w:spacing w:line="240" w:lineRule="atLeast"/>
        <w:ind w:firstLine="709"/>
        <w:jc w:val="both"/>
        <w:rPr>
          <w:sz w:val="22"/>
          <w:szCs w:val="22"/>
          <w:lang w:val="en-US"/>
        </w:rPr>
      </w:pPr>
      <w:r w:rsidRPr="003B727A">
        <w:rPr>
          <w:sz w:val="22"/>
          <w:szCs w:val="22"/>
          <w:lang w:val="en-US"/>
        </w:rPr>
        <w:lastRenderedPageBreak/>
        <w:t>- Windows Server 2003 R2 Standard/Enterprise Edition (Service Pack 2);</w:t>
      </w:r>
    </w:p>
    <w:p w:rsidR="003B727A" w:rsidRPr="003B727A" w:rsidRDefault="003B727A" w:rsidP="003B727A">
      <w:pPr>
        <w:spacing w:line="240" w:lineRule="atLeast"/>
        <w:ind w:firstLine="709"/>
        <w:jc w:val="both"/>
        <w:rPr>
          <w:sz w:val="22"/>
          <w:szCs w:val="22"/>
          <w:lang w:val="en-US"/>
        </w:rPr>
      </w:pPr>
      <w:r w:rsidRPr="003B727A">
        <w:rPr>
          <w:sz w:val="22"/>
          <w:szCs w:val="22"/>
          <w:lang w:val="en-US"/>
        </w:rPr>
        <w:t>- Windows Server 2003 R2 x64 Standard/Enterprise Edition (Service Pack 2);</w:t>
      </w:r>
    </w:p>
    <w:p w:rsidR="003B727A" w:rsidRPr="003B727A" w:rsidRDefault="003B727A" w:rsidP="003B727A">
      <w:pPr>
        <w:spacing w:line="240" w:lineRule="atLeast"/>
        <w:ind w:firstLine="709"/>
        <w:jc w:val="both"/>
        <w:rPr>
          <w:sz w:val="22"/>
          <w:szCs w:val="22"/>
          <w:lang w:val="en-US"/>
        </w:rPr>
      </w:pPr>
      <w:r w:rsidRPr="003B727A">
        <w:rPr>
          <w:sz w:val="22"/>
          <w:szCs w:val="22"/>
          <w:lang w:val="en-US"/>
        </w:rPr>
        <w:t>- Windows Server 2008 Standard/Enterprise (Service Pack 1 или выше);</w:t>
      </w:r>
    </w:p>
    <w:p w:rsidR="003B727A" w:rsidRPr="003B727A" w:rsidRDefault="003B727A" w:rsidP="003B727A">
      <w:pPr>
        <w:spacing w:line="240" w:lineRule="atLeast"/>
        <w:ind w:firstLine="709"/>
        <w:jc w:val="both"/>
        <w:rPr>
          <w:sz w:val="22"/>
          <w:szCs w:val="22"/>
          <w:lang w:val="en-US"/>
        </w:rPr>
      </w:pPr>
      <w:r w:rsidRPr="003B727A">
        <w:rPr>
          <w:sz w:val="22"/>
          <w:szCs w:val="22"/>
          <w:lang w:val="en-US"/>
        </w:rPr>
        <w:t>- Windows Server 2008 x64 Standard/Enterprise (Service Pack 1 или выше);</w:t>
      </w:r>
    </w:p>
    <w:p w:rsidR="003B727A" w:rsidRPr="003B727A" w:rsidRDefault="003B727A" w:rsidP="003B727A">
      <w:pPr>
        <w:spacing w:line="240" w:lineRule="atLeast"/>
        <w:ind w:firstLine="709"/>
        <w:jc w:val="both"/>
        <w:rPr>
          <w:sz w:val="22"/>
          <w:szCs w:val="22"/>
          <w:lang w:val="en-US"/>
        </w:rPr>
      </w:pPr>
      <w:r w:rsidRPr="003B727A">
        <w:rPr>
          <w:sz w:val="22"/>
          <w:szCs w:val="22"/>
          <w:lang w:val="en-US"/>
        </w:rPr>
        <w:t>- Windows Server 2008 R2 x64 Standard/Enterprise;</w:t>
      </w:r>
    </w:p>
    <w:p w:rsidR="003B727A" w:rsidRPr="003B727A" w:rsidRDefault="003B727A" w:rsidP="003B727A">
      <w:pPr>
        <w:spacing w:line="240" w:lineRule="atLeast"/>
        <w:ind w:firstLine="709"/>
        <w:jc w:val="both"/>
        <w:rPr>
          <w:sz w:val="22"/>
          <w:szCs w:val="22"/>
          <w:lang w:val="en-US"/>
        </w:rPr>
      </w:pPr>
      <w:r w:rsidRPr="003B727A">
        <w:rPr>
          <w:sz w:val="22"/>
          <w:szCs w:val="22"/>
          <w:lang w:val="en-US"/>
        </w:rPr>
        <w:t>- Windows Server 2012 x64 Standard/Enterprise/.</w:t>
      </w:r>
    </w:p>
    <w:p w:rsidR="003B727A" w:rsidRPr="003B727A" w:rsidRDefault="003B727A" w:rsidP="003B727A">
      <w:pPr>
        <w:spacing w:line="240" w:lineRule="atLeast"/>
        <w:ind w:firstLine="709"/>
        <w:jc w:val="both"/>
        <w:rPr>
          <w:sz w:val="22"/>
          <w:szCs w:val="22"/>
        </w:rPr>
      </w:pPr>
      <w:r w:rsidRPr="003B727A">
        <w:rPr>
          <w:sz w:val="22"/>
          <w:szCs w:val="22"/>
        </w:rPr>
        <w:t xml:space="preserve">Программные средства антивирусной защиты файловых систем серверов под управлением семейства ОС </w:t>
      </w:r>
      <w:r w:rsidRPr="003B727A">
        <w:rPr>
          <w:sz w:val="22"/>
          <w:szCs w:val="22"/>
          <w:lang w:val="en-US"/>
        </w:rPr>
        <w:t>Microsoft</w:t>
      </w:r>
      <w:r w:rsidRPr="003B727A">
        <w:rPr>
          <w:sz w:val="22"/>
          <w:szCs w:val="22"/>
        </w:rPr>
        <w:t xml:space="preserve"> </w:t>
      </w:r>
      <w:r w:rsidRPr="003B727A">
        <w:rPr>
          <w:sz w:val="22"/>
          <w:szCs w:val="22"/>
          <w:lang w:val="en-US"/>
        </w:rPr>
        <w:t>Windows</w:t>
      </w:r>
      <w:r w:rsidRPr="003B727A">
        <w:rPr>
          <w:sz w:val="22"/>
          <w:szCs w:val="22"/>
        </w:rPr>
        <w:t xml:space="preserve"> должны обеспечивать реализацию следующих функциональных возможностей:</w:t>
      </w:r>
    </w:p>
    <w:p w:rsidR="003B727A" w:rsidRPr="003B727A" w:rsidRDefault="003B727A" w:rsidP="003B727A">
      <w:pPr>
        <w:spacing w:line="240" w:lineRule="atLeast"/>
        <w:ind w:firstLine="709"/>
        <w:jc w:val="both"/>
        <w:rPr>
          <w:sz w:val="22"/>
          <w:szCs w:val="22"/>
        </w:rPr>
      </w:pPr>
      <w:r w:rsidRPr="003B727A">
        <w:rPr>
          <w:sz w:val="22"/>
          <w:szCs w:val="22"/>
        </w:rPr>
        <w:t>- резидентный антивирусный мониторинг;</w:t>
      </w:r>
    </w:p>
    <w:p w:rsidR="003B727A" w:rsidRPr="003B727A" w:rsidRDefault="003B727A" w:rsidP="003B727A">
      <w:pPr>
        <w:spacing w:line="240" w:lineRule="atLeast"/>
        <w:ind w:firstLine="709"/>
        <w:jc w:val="both"/>
        <w:rPr>
          <w:sz w:val="22"/>
          <w:szCs w:val="22"/>
        </w:rPr>
      </w:pPr>
      <w:r w:rsidRPr="003B727A">
        <w:rPr>
          <w:sz w:val="22"/>
          <w:szCs w:val="22"/>
        </w:rPr>
        <w:t xml:space="preserve">- эвристический анализатор, позволяющий более эффективно распознавать и блокировать ранее неизвестные вредоносные программы; </w:t>
      </w:r>
    </w:p>
    <w:p w:rsidR="003B727A" w:rsidRPr="003B727A" w:rsidRDefault="003B727A" w:rsidP="003B727A">
      <w:pPr>
        <w:spacing w:line="240" w:lineRule="atLeast"/>
        <w:ind w:firstLine="709"/>
        <w:jc w:val="both"/>
        <w:rPr>
          <w:sz w:val="22"/>
          <w:szCs w:val="22"/>
        </w:rPr>
      </w:pPr>
      <w:r w:rsidRPr="003B727A">
        <w:rPr>
          <w:sz w:val="22"/>
          <w:szCs w:val="22"/>
        </w:rPr>
        <w:t>- программные средства защиты от сетевых атак;</w:t>
      </w:r>
    </w:p>
    <w:p w:rsidR="003B727A" w:rsidRPr="003B727A" w:rsidRDefault="003B727A" w:rsidP="003B727A">
      <w:pPr>
        <w:spacing w:line="240" w:lineRule="atLeast"/>
        <w:ind w:firstLine="709"/>
        <w:jc w:val="both"/>
        <w:rPr>
          <w:sz w:val="22"/>
          <w:szCs w:val="22"/>
        </w:rPr>
      </w:pPr>
      <w:r w:rsidRPr="003B727A">
        <w:rPr>
          <w:sz w:val="22"/>
          <w:szCs w:val="22"/>
        </w:rPr>
        <w:t>- защиту от хакерских атак, путем использования межсетевого экрана с  системой обнаружения и предотвращения вторжений (</w:t>
      </w:r>
      <w:r w:rsidRPr="003B727A">
        <w:rPr>
          <w:sz w:val="22"/>
          <w:szCs w:val="22"/>
          <w:lang w:val="en-US"/>
        </w:rPr>
        <w:t>IDS</w:t>
      </w:r>
      <w:r w:rsidRPr="003B727A">
        <w:rPr>
          <w:sz w:val="22"/>
          <w:szCs w:val="22"/>
        </w:rPr>
        <w:t>/</w:t>
      </w:r>
      <w:r w:rsidRPr="003B727A">
        <w:rPr>
          <w:sz w:val="22"/>
          <w:szCs w:val="22"/>
          <w:lang w:val="en-US"/>
        </w:rPr>
        <w:t>IPS</w:t>
      </w:r>
      <w:r w:rsidRPr="003B727A">
        <w:rPr>
          <w:sz w:val="22"/>
          <w:szCs w:val="22"/>
        </w:rPr>
        <w:t>) и правилами сетевой активности для наиболее популярных приложений при работе в вычислительных сетях любого типа;</w:t>
      </w:r>
    </w:p>
    <w:p w:rsidR="003B727A" w:rsidRPr="003B727A" w:rsidRDefault="003B727A" w:rsidP="003B727A">
      <w:pPr>
        <w:spacing w:line="240" w:lineRule="atLeast"/>
        <w:ind w:firstLine="709"/>
        <w:jc w:val="both"/>
        <w:rPr>
          <w:sz w:val="22"/>
          <w:szCs w:val="22"/>
        </w:rPr>
      </w:pPr>
      <w:r w:rsidRPr="003B727A">
        <w:rPr>
          <w:sz w:val="22"/>
          <w:szCs w:val="22"/>
        </w:rPr>
        <w:t>- облачная защита от новых угроз, позволяющая приложению в режиме реального времени обращаться к специальным сайтам производителя, для получения вердикта по запускаемой программе или файлу;</w:t>
      </w:r>
    </w:p>
    <w:p w:rsidR="003B727A" w:rsidRPr="003B727A" w:rsidRDefault="003B727A" w:rsidP="003B727A">
      <w:pPr>
        <w:spacing w:line="240" w:lineRule="atLeast"/>
        <w:ind w:firstLine="709"/>
        <w:jc w:val="both"/>
        <w:rPr>
          <w:sz w:val="22"/>
          <w:szCs w:val="22"/>
        </w:rPr>
      </w:pPr>
      <w:r w:rsidRPr="003B727A">
        <w:rPr>
          <w:sz w:val="22"/>
          <w:szCs w:val="22"/>
        </w:rPr>
        <w:t>- обнаружение скрытых процессов;</w:t>
      </w:r>
    </w:p>
    <w:p w:rsidR="003B727A" w:rsidRPr="003B727A" w:rsidRDefault="003B727A" w:rsidP="003B727A">
      <w:pPr>
        <w:spacing w:line="240" w:lineRule="atLeast"/>
        <w:ind w:firstLine="709"/>
        <w:jc w:val="both"/>
        <w:rPr>
          <w:sz w:val="22"/>
          <w:szCs w:val="22"/>
        </w:rPr>
      </w:pPr>
      <w:r w:rsidRPr="003B727A">
        <w:rPr>
          <w:sz w:val="22"/>
          <w:szCs w:val="22"/>
        </w:rPr>
        <w:t>- антивирусное сканирование по команде пользователя или администратора и по расписанию;</w:t>
      </w:r>
    </w:p>
    <w:p w:rsidR="003B727A" w:rsidRPr="003B727A" w:rsidRDefault="003B727A" w:rsidP="003B727A">
      <w:pPr>
        <w:spacing w:line="240" w:lineRule="atLeast"/>
        <w:ind w:firstLine="709"/>
        <w:jc w:val="both"/>
        <w:rPr>
          <w:sz w:val="22"/>
          <w:szCs w:val="22"/>
        </w:rPr>
      </w:pPr>
      <w:r w:rsidRPr="003B727A">
        <w:rPr>
          <w:sz w:val="22"/>
          <w:szCs w:val="22"/>
        </w:rPr>
        <w:t xml:space="preserve">- антивирусную проверку и лечение файлов, упакованных программами типа </w:t>
      </w:r>
      <w:r w:rsidRPr="003B727A">
        <w:rPr>
          <w:sz w:val="22"/>
          <w:szCs w:val="22"/>
          <w:lang w:val="en-US"/>
        </w:rPr>
        <w:t>PKLITE</w:t>
      </w:r>
      <w:r w:rsidRPr="003B727A">
        <w:rPr>
          <w:sz w:val="22"/>
          <w:szCs w:val="22"/>
        </w:rPr>
        <w:t xml:space="preserve">, </w:t>
      </w:r>
      <w:r w:rsidRPr="003B727A">
        <w:rPr>
          <w:sz w:val="22"/>
          <w:szCs w:val="22"/>
          <w:lang w:val="en-US"/>
        </w:rPr>
        <w:t>LZEXE</w:t>
      </w:r>
      <w:r w:rsidRPr="003B727A">
        <w:rPr>
          <w:sz w:val="22"/>
          <w:szCs w:val="22"/>
        </w:rPr>
        <w:t xml:space="preserve">, </w:t>
      </w:r>
      <w:r w:rsidRPr="003B727A">
        <w:rPr>
          <w:sz w:val="22"/>
          <w:szCs w:val="22"/>
          <w:lang w:val="en-US"/>
        </w:rPr>
        <w:t>DIET</w:t>
      </w:r>
      <w:r w:rsidRPr="003B727A">
        <w:rPr>
          <w:sz w:val="22"/>
          <w:szCs w:val="22"/>
        </w:rPr>
        <w:t xml:space="preserve">, </w:t>
      </w:r>
      <w:r w:rsidRPr="003B727A">
        <w:rPr>
          <w:sz w:val="22"/>
          <w:szCs w:val="22"/>
          <w:lang w:val="en-US"/>
        </w:rPr>
        <w:t>EXEPACK</w:t>
      </w:r>
      <w:r w:rsidRPr="003B727A">
        <w:rPr>
          <w:sz w:val="22"/>
          <w:szCs w:val="22"/>
        </w:rPr>
        <w:t xml:space="preserve"> и пр.;</w:t>
      </w:r>
    </w:p>
    <w:p w:rsidR="003B727A" w:rsidRPr="003B727A" w:rsidRDefault="003B727A" w:rsidP="003B727A">
      <w:pPr>
        <w:spacing w:line="240" w:lineRule="atLeast"/>
        <w:ind w:firstLine="709"/>
        <w:jc w:val="both"/>
        <w:rPr>
          <w:sz w:val="22"/>
          <w:szCs w:val="22"/>
        </w:rPr>
      </w:pPr>
      <w:r w:rsidRPr="003B727A">
        <w:rPr>
          <w:sz w:val="22"/>
          <w:szCs w:val="22"/>
        </w:rPr>
        <w:t xml:space="preserve">- антивирусную проверку и лечение файлов в архивах форматов </w:t>
      </w:r>
      <w:r w:rsidRPr="003B727A">
        <w:rPr>
          <w:sz w:val="22"/>
          <w:szCs w:val="22"/>
          <w:lang w:val="en-US"/>
        </w:rPr>
        <w:t>RAR</w:t>
      </w:r>
      <w:r w:rsidRPr="003B727A">
        <w:rPr>
          <w:sz w:val="22"/>
          <w:szCs w:val="22"/>
        </w:rPr>
        <w:t xml:space="preserve">, </w:t>
      </w:r>
      <w:r w:rsidRPr="003B727A">
        <w:rPr>
          <w:sz w:val="22"/>
          <w:szCs w:val="22"/>
          <w:lang w:val="en-US"/>
        </w:rPr>
        <w:t>ARJ</w:t>
      </w:r>
      <w:r w:rsidRPr="003B727A">
        <w:rPr>
          <w:sz w:val="22"/>
          <w:szCs w:val="22"/>
        </w:rPr>
        <w:t xml:space="preserve">, </w:t>
      </w:r>
      <w:r w:rsidRPr="003B727A">
        <w:rPr>
          <w:sz w:val="22"/>
          <w:szCs w:val="22"/>
          <w:lang w:val="en-US"/>
        </w:rPr>
        <w:t>ZIP</w:t>
      </w:r>
      <w:r w:rsidRPr="003B727A">
        <w:rPr>
          <w:sz w:val="22"/>
          <w:szCs w:val="22"/>
        </w:rPr>
        <w:t xml:space="preserve">, </w:t>
      </w:r>
      <w:r w:rsidRPr="003B727A">
        <w:rPr>
          <w:sz w:val="22"/>
          <w:szCs w:val="22"/>
          <w:lang w:val="en-US"/>
        </w:rPr>
        <w:t>CAB</w:t>
      </w:r>
      <w:r w:rsidRPr="003B727A">
        <w:rPr>
          <w:sz w:val="22"/>
          <w:szCs w:val="22"/>
        </w:rPr>
        <w:t xml:space="preserve">, </w:t>
      </w:r>
      <w:r w:rsidRPr="003B727A">
        <w:rPr>
          <w:sz w:val="22"/>
          <w:szCs w:val="22"/>
          <w:lang w:val="en-US"/>
        </w:rPr>
        <w:t>LHA</w:t>
      </w:r>
      <w:r w:rsidRPr="003B727A">
        <w:rPr>
          <w:sz w:val="22"/>
          <w:szCs w:val="22"/>
        </w:rPr>
        <w:t xml:space="preserve">, </w:t>
      </w:r>
      <w:r w:rsidRPr="003B727A">
        <w:rPr>
          <w:sz w:val="22"/>
          <w:szCs w:val="22"/>
          <w:lang w:val="en-US"/>
        </w:rPr>
        <w:t>JAR</w:t>
      </w:r>
      <w:r w:rsidRPr="003B727A">
        <w:rPr>
          <w:sz w:val="22"/>
          <w:szCs w:val="22"/>
        </w:rPr>
        <w:t xml:space="preserve">, </w:t>
      </w:r>
      <w:r w:rsidRPr="003B727A">
        <w:rPr>
          <w:sz w:val="22"/>
          <w:szCs w:val="22"/>
          <w:lang w:val="en-US"/>
        </w:rPr>
        <w:t>ICE</w:t>
      </w:r>
      <w:r w:rsidRPr="003B727A">
        <w:rPr>
          <w:sz w:val="22"/>
          <w:szCs w:val="22"/>
        </w:rPr>
        <w:t>, в том числе и защищенных паролем;</w:t>
      </w:r>
    </w:p>
    <w:p w:rsidR="003B727A" w:rsidRPr="003B727A" w:rsidRDefault="003B727A" w:rsidP="003B727A">
      <w:pPr>
        <w:spacing w:line="240" w:lineRule="atLeast"/>
        <w:ind w:firstLine="709"/>
        <w:jc w:val="both"/>
        <w:rPr>
          <w:sz w:val="22"/>
          <w:szCs w:val="22"/>
        </w:rPr>
      </w:pPr>
      <w:r w:rsidRPr="003B727A">
        <w:rPr>
          <w:sz w:val="22"/>
          <w:szCs w:val="22"/>
        </w:rPr>
        <w:t>- запуск задач по расписанию и/или сразу после загрузки операционной системы;</w:t>
      </w:r>
    </w:p>
    <w:p w:rsidR="003B727A" w:rsidRPr="003B727A" w:rsidRDefault="003B727A" w:rsidP="003B727A">
      <w:pPr>
        <w:spacing w:line="240" w:lineRule="atLeast"/>
        <w:ind w:firstLine="709"/>
        <w:jc w:val="both"/>
        <w:rPr>
          <w:sz w:val="22"/>
          <w:szCs w:val="22"/>
        </w:rPr>
      </w:pPr>
      <w:r w:rsidRPr="003B727A">
        <w:rPr>
          <w:sz w:val="22"/>
          <w:szCs w:val="22"/>
        </w:rPr>
        <w:t>- защиту от еще не известных вредоносных программ, принадлежащих зарегистрированным семействам, на основе эвристического анализа;</w:t>
      </w:r>
    </w:p>
    <w:p w:rsidR="003B727A" w:rsidRPr="003B727A" w:rsidRDefault="003B727A" w:rsidP="003B727A">
      <w:pPr>
        <w:spacing w:line="240" w:lineRule="atLeast"/>
        <w:ind w:firstLine="709"/>
        <w:jc w:val="both"/>
        <w:rPr>
          <w:sz w:val="22"/>
          <w:szCs w:val="22"/>
        </w:rPr>
      </w:pPr>
      <w:r w:rsidRPr="003B727A">
        <w:rPr>
          <w:sz w:val="22"/>
          <w:szCs w:val="22"/>
        </w:rPr>
        <w:t>- ускорения процесса сканирования за счет пропуска объектов, состояние которых со времени прошлой проверки не изменилось;</w:t>
      </w:r>
    </w:p>
    <w:p w:rsidR="003B727A" w:rsidRPr="003B727A" w:rsidRDefault="003B727A" w:rsidP="003B727A">
      <w:pPr>
        <w:spacing w:line="240" w:lineRule="atLeast"/>
        <w:ind w:firstLine="709"/>
        <w:jc w:val="both"/>
        <w:rPr>
          <w:sz w:val="22"/>
          <w:szCs w:val="22"/>
        </w:rPr>
      </w:pPr>
      <w:r w:rsidRPr="003B727A">
        <w:rPr>
          <w:sz w:val="22"/>
          <w:szCs w:val="22"/>
        </w:rPr>
        <w:t>- настройки проверки критических областей сервера в качестве отдельной задачи;</w:t>
      </w:r>
    </w:p>
    <w:p w:rsidR="003B727A" w:rsidRPr="003B727A" w:rsidRDefault="003B727A" w:rsidP="003B727A">
      <w:pPr>
        <w:spacing w:line="240" w:lineRule="atLeast"/>
        <w:ind w:firstLine="709"/>
        <w:jc w:val="both"/>
        <w:rPr>
          <w:sz w:val="22"/>
          <w:szCs w:val="22"/>
        </w:rPr>
      </w:pPr>
      <w:r w:rsidRPr="003B727A">
        <w:rPr>
          <w:sz w:val="22"/>
          <w:szCs w:val="22"/>
        </w:rPr>
        <w:t>- регулировки распределения ресурсов сервера между антивирусом и другими приложениями в зависимости от приоритетности задач: возможность продолжать антивирусное сканирование в фоновом режиме;</w:t>
      </w:r>
    </w:p>
    <w:p w:rsidR="003B727A" w:rsidRPr="003B727A" w:rsidRDefault="003B727A" w:rsidP="003B727A">
      <w:pPr>
        <w:spacing w:line="240" w:lineRule="atLeast"/>
        <w:ind w:firstLine="709"/>
        <w:jc w:val="both"/>
        <w:rPr>
          <w:sz w:val="22"/>
          <w:szCs w:val="22"/>
        </w:rPr>
      </w:pPr>
      <w:r w:rsidRPr="003B727A">
        <w:rPr>
          <w:sz w:val="22"/>
          <w:szCs w:val="22"/>
        </w:rPr>
        <w:t>- наличием множественных путей уведомления администраторов о важных произошедших событиях (почтовое сообщение, звуковое оповещение, всплывающее окно, запись в журнал событий);</w:t>
      </w:r>
    </w:p>
    <w:p w:rsidR="003B727A" w:rsidRPr="003B727A" w:rsidRDefault="003B727A" w:rsidP="003B727A">
      <w:pPr>
        <w:spacing w:line="240" w:lineRule="atLeast"/>
        <w:ind w:firstLine="709"/>
        <w:jc w:val="both"/>
        <w:rPr>
          <w:sz w:val="22"/>
          <w:szCs w:val="22"/>
        </w:rPr>
      </w:pPr>
      <w:r w:rsidRPr="003B727A">
        <w:rPr>
          <w:sz w:val="22"/>
          <w:szCs w:val="22"/>
        </w:rPr>
        <w:t>- технологии самозащиты приложения, защиты от удаленного несанкционированного управления сервисом приложения, защита файлов приложения от несанкционированного доступа и изменения, а также защиты доступа к параметрам приложения с помощью пароля, позволяющими избежать отключения защиты со стороны вредоносных программ, злоумышленников или неквалифицированных пользователей; централизованно управляться с помощью единой системы управления.</w:t>
      </w:r>
    </w:p>
    <w:p w:rsidR="00F24272" w:rsidRDefault="00F24272" w:rsidP="005773DE">
      <w:pPr>
        <w:spacing w:line="240" w:lineRule="exact"/>
        <w:rPr>
          <w:b/>
          <w:sz w:val="22"/>
          <w:szCs w:val="22"/>
        </w:rPr>
      </w:pPr>
    </w:p>
    <w:p w:rsidR="00F24272" w:rsidRDefault="00F24272" w:rsidP="005773DE">
      <w:pPr>
        <w:spacing w:line="240" w:lineRule="exact"/>
        <w:rPr>
          <w:b/>
          <w:sz w:val="22"/>
          <w:szCs w:val="22"/>
        </w:rPr>
      </w:pPr>
    </w:p>
    <w:p w:rsidR="00F24272" w:rsidRPr="004A73A4" w:rsidRDefault="00F24272" w:rsidP="005773DE">
      <w:pPr>
        <w:spacing w:line="240" w:lineRule="exact"/>
        <w:rPr>
          <w:b/>
          <w:sz w:val="22"/>
          <w:szCs w:val="22"/>
        </w:rPr>
      </w:pPr>
    </w:p>
    <w:p w:rsidR="009C66AC" w:rsidRPr="000D69F5" w:rsidRDefault="009C66AC" w:rsidP="005773DE">
      <w:pPr>
        <w:spacing w:line="240" w:lineRule="exact"/>
        <w:rPr>
          <w:b/>
          <w:sz w:val="22"/>
          <w:szCs w:val="22"/>
        </w:rPr>
      </w:pPr>
    </w:p>
    <w:p w:rsidR="005A6610" w:rsidRPr="000D69F5" w:rsidRDefault="005A6610" w:rsidP="005773DE">
      <w:pPr>
        <w:spacing w:line="240" w:lineRule="exact"/>
        <w:rPr>
          <w:b/>
          <w:sz w:val="22"/>
          <w:szCs w:val="22"/>
        </w:rPr>
      </w:pPr>
    </w:p>
    <w:p w:rsidR="005A6610" w:rsidRPr="000D69F5" w:rsidRDefault="005A6610" w:rsidP="005773DE">
      <w:pPr>
        <w:spacing w:line="240" w:lineRule="exact"/>
        <w:rPr>
          <w:b/>
          <w:sz w:val="22"/>
          <w:szCs w:val="22"/>
        </w:rPr>
      </w:pPr>
    </w:p>
    <w:p w:rsidR="005A6610" w:rsidRPr="000D69F5" w:rsidRDefault="005A6610" w:rsidP="005773DE">
      <w:pPr>
        <w:spacing w:line="240" w:lineRule="exact"/>
        <w:rPr>
          <w:b/>
          <w:sz w:val="22"/>
          <w:szCs w:val="22"/>
        </w:rPr>
      </w:pPr>
    </w:p>
    <w:p w:rsidR="005A6610" w:rsidRPr="000D69F5" w:rsidRDefault="005A6610" w:rsidP="005773DE">
      <w:pPr>
        <w:spacing w:line="240" w:lineRule="exact"/>
        <w:rPr>
          <w:b/>
          <w:sz w:val="22"/>
          <w:szCs w:val="22"/>
        </w:rPr>
      </w:pPr>
    </w:p>
    <w:p w:rsidR="005A6610" w:rsidRPr="000D69F5" w:rsidRDefault="005A6610" w:rsidP="005773DE">
      <w:pPr>
        <w:spacing w:line="240" w:lineRule="exact"/>
        <w:rPr>
          <w:b/>
          <w:sz w:val="22"/>
          <w:szCs w:val="22"/>
        </w:rPr>
      </w:pPr>
    </w:p>
    <w:p w:rsidR="005A6610" w:rsidRPr="000D69F5" w:rsidRDefault="005A6610" w:rsidP="005773DE">
      <w:pPr>
        <w:spacing w:line="240" w:lineRule="exact"/>
        <w:rPr>
          <w:b/>
          <w:sz w:val="22"/>
          <w:szCs w:val="22"/>
        </w:rPr>
      </w:pPr>
    </w:p>
    <w:p w:rsidR="005A6610" w:rsidRPr="000D69F5" w:rsidRDefault="005A6610" w:rsidP="005773DE">
      <w:pPr>
        <w:spacing w:line="240" w:lineRule="exact"/>
        <w:rPr>
          <w:b/>
          <w:sz w:val="22"/>
          <w:szCs w:val="22"/>
        </w:rPr>
      </w:pPr>
    </w:p>
    <w:p w:rsidR="005A6610" w:rsidRPr="000D69F5" w:rsidRDefault="005A6610" w:rsidP="005773DE">
      <w:pPr>
        <w:spacing w:line="240" w:lineRule="exact"/>
        <w:rPr>
          <w:b/>
          <w:sz w:val="22"/>
          <w:szCs w:val="22"/>
        </w:rPr>
      </w:pPr>
    </w:p>
    <w:p w:rsidR="005A6610" w:rsidRPr="000D69F5" w:rsidRDefault="005A6610" w:rsidP="005773DE">
      <w:pPr>
        <w:spacing w:line="240" w:lineRule="exact"/>
        <w:rPr>
          <w:b/>
          <w:sz w:val="22"/>
          <w:szCs w:val="22"/>
        </w:rPr>
      </w:pPr>
    </w:p>
    <w:p w:rsidR="005A6610" w:rsidRPr="000D69F5" w:rsidRDefault="005A6610" w:rsidP="005773DE">
      <w:pPr>
        <w:spacing w:line="240" w:lineRule="exact"/>
        <w:rPr>
          <w:b/>
          <w:sz w:val="22"/>
          <w:szCs w:val="22"/>
        </w:rPr>
      </w:pPr>
    </w:p>
    <w:p w:rsidR="005A6610" w:rsidRPr="000D69F5" w:rsidRDefault="005A6610" w:rsidP="005773DE">
      <w:pPr>
        <w:spacing w:line="240" w:lineRule="exact"/>
        <w:rPr>
          <w:b/>
          <w:sz w:val="22"/>
          <w:szCs w:val="22"/>
        </w:rPr>
      </w:pPr>
    </w:p>
    <w:p w:rsidR="005A6610" w:rsidRPr="000D69F5" w:rsidRDefault="005A6610" w:rsidP="005773DE">
      <w:pPr>
        <w:spacing w:line="240" w:lineRule="exact"/>
        <w:rPr>
          <w:b/>
          <w:sz w:val="22"/>
          <w:szCs w:val="22"/>
        </w:rPr>
      </w:pPr>
    </w:p>
    <w:p w:rsidR="005A6610" w:rsidRPr="000D69F5" w:rsidRDefault="005A6610" w:rsidP="005773DE">
      <w:pPr>
        <w:spacing w:line="240" w:lineRule="exact"/>
        <w:rPr>
          <w:b/>
          <w:sz w:val="22"/>
          <w:szCs w:val="22"/>
        </w:rPr>
      </w:pPr>
    </w:p>
    <w:p w:rsidR="005A6610" w:rsidRPr="00651739" w:rsidRDefault="005A6610" w:rsidP="005773DE">
      <w:pPr>
        <w:spacing w:line="240" w:lineRule="exact"/>
        <w:rPr>
          <w:b/>
          <w:sz w:val="22"/>
          <w:szCs w:val="22"/>
        </w:rPr>
      </w:pPr>
    </w:p>
    <w:p w:rsidR="00042BB5" w:rsidRPr="004A73A4" w:rsidRDefault="00516C38" w:rsidP="00FB5233">
      <w:pPr>
        <w:autoSpaceDE w:val="0"/>
        <w:autoSpaceDN w:val="0"/>
        <w:spacing w:after="60" w:line="240" w:lineRule="exact"/>
        <w:jc w:val="center"/>
        <w:rPr>
          <w:b/>
          <w:bCs/>
          <w:kern w:val="28"/>
          <w:sz w:val="22"/>
          <w:szCs w:val="22"/>
        </w:rPr>
      </w:pPr>
      <w:r w:rsidRPr="004A73A4">
        <w:rPr>
          <w:b/>
          <w:bCs/>
          <w:kern w:val="28"/>
          <w:sz w:val="22"/>
          <w:szCs w:val="22"/>
          <w:lang w:val="en-US"/>
        </w:rPr>
        <w:lastRenderedPageBreak/>
        <w:t>IV</w:t>
      </w:r>
      <w:r w:rsidRPr="004A73A4">
        <w:rPr>
          <w:b/>
          <w:bCs/>
          <w:kern w:val="28"/>
          <w:sz w:val="22"/>
          <w:szCs w:val="22"/>
        </w:rPr>
        <w:t>. ПРЕДЛОЖЕНИЕ УЧАСТНИКА ЗАКУПКИ</w:t>
      </w:r>
    </w:p>
    <w:p w:rsidR="00FB5233" w:rsidRPr="00CF0E53" w:rsidRDefault="00FB5233" w:rsidP="00FB5233">
      <w:pPr>
        <w:autoSpaceDE w:val="0"/>
        <w:autoSpaceDN w:val="0"/>
        <w:spacing w:after="60" w:line="240" w:lineRule="exact"/>
        <w:jc w:val="center"/>
        <w:rPr>
          <w:bCs/>
          <w:color w:val="FF0000"/>
          <w:kern w:val="28"/>
          <w:sz w:val="22"/>
          <w:szCs w:val="22"/>
        </w:rPr>
      </w:pPr>
      <w:r w:rsidRPr="00CF0E53">
        <w:rPr>
          <w:bCs/>
          <w:color w:val="FF0000"/>
          <w:kern w:val="28"/>
          <w:sz w:val="22"/>
          <w:szCs w:val="22"/>
        </w:rPr>
        <w:t>(рекомендуемая форма)</w:t>
      </w:r>
    </w:p>
    <w:p w:rsidR="001D7A04" w:rsidRPr="00965182" w:rsidRDefault="001D7A04" w:rsidP="001D7A04">
      <w:pPr>
        <w:jc w:val="both"/>
        <w:rPr>
          <w:sz w:val="22"/>
          <w:szCs w:val="22"/>
        </w:rPr>
      </w:pPr>
      <w:r>
        <w:rPr>
          <w:sz w:val="22"/>
          <w:szCs w:val="22"/>
        </w:rPr>
        <w:t xml:space="preserve">        </w:t>
      </w:r>
      <w:r w:rsidRPr="00965182">
        <w:rPr>
          <w:sz w:val="22"/>
          <w:szCs w:val="22"/>
        </w:rPr>
        <w:t xml:space="preserve">Мы выражаем свое согласие на </w:t>
      </w:r>
      <w:r w:rsidRPr="00E00B14">
        <w:rPr>
          <w:rFonts w:eastAsia="Courier New"/>
          <w:b/>
          <w:bCs/>
          <w:sz w:val="22"/>
          <w:szCs w:val="22"/>
          <w:lang w:eastAsia="hi-IN" w:bidi="hi-IN"/>
        </w:rPr>
        <w:t xml:space="preserve">оказание </w:t>
      </w:r>
      <w:r w:rsidRPr="00E00B14">
        <w:rPr>
          <w:b/>
          <w:sz w:val="22"/>
          <w:szCs w:val="22"/>
        </w:rPr>
        <w:t xml:space="preserve">услуг </w:t>
      </w:r>
      <w:r>
        <w:rPr>
          <w:b/>
          <w:sz w:val="22"/>
          <w:szCs w:val="22"/>
        </w:rPr>
        <w:t xml:space="preserve">по </w:t>
      </w:r>
      <w:r w:rsidR="006E0E14">
        <w:rPr>
          <w:b/>
          <w:sz w:val="22"/>
          <w:szCs w:val="22"/>
        </w:rPr>
        <w:t>передаче</w:t>
      </w:r>
      <w:r w:rsidRPr="00780EB3">
        <w:rPr>
          <w:b/>
          <w:sz w:val="22"/>
          <w:szCs w:val="22"/>
        </w:rPr>
        <w:t xml:space="preserve"> неисключительных прав на программное обеспечение</w:t>
      </w:r>
      <w:r w:rsidRPr="00965182">
        <w:rPr>
          <w:sz w:val="22"/>
          <w:szCs w:val="22"/>
        </w:rPr>
        <w:t xml:space="preserve"> на условиях, предусмотренных документацией об аукционе.</w:t>
      </w:r>
    </w:p>
    <w:p w:rsidR="00FB5233" w:rsidRDefault="00FB5233" w:rsidP="00FB5233">
      <w:pPr>
        <w:autoSpaceDE w:val="0"/>
        <w:autoSpaceDN w:val="0"/>
        <w:spacing w:after="60" w:line="240" w:lineRule="exact"/>
        <w:jc w:val="center"/>
        <w:rPr>
          <w:bCs/>
          <w:kern w:val="28"/>
          <w:sz w:val="22"/>
          <w:szCs w:val="22"/>
        </w:rPr>
      </w:pPr>
    </w:p>
    <w:p w:rsidR="00651739" w:rsidRDefault="00651739" w:rsidP="00FB5233">
      <w:pPr>
        <w:autoSpaceDE w:val="0"/>
        <w:autoSpaceDN w:val="0"/>
        <w:spacing w:after="60" w:line="240" w:lineRule="exact"/>
        <w:jc w:val="center"/>
        <w:rPr>
          <w:bCs/>
          <w:kern w:val="28"/>
          <w:sz w:val="22"/>
          <w:szCs w:val="22"/>
        </w:rPr>
      </w:pPr>
    </w:p>
    <w:p w:rsidR="00651739" w:rsidRDefault="00651739" w:rsidP="00FB5233">
      <w:pPr>
        <w:autoSpaceDE w:val="0"/>
        <w:autoSpaceDN w:val="0"/>
        <w:spacing w:after="60" w:line="240" w:lineRule="exact"/>
        <w:jc w:val="center"/>
        <w:rPr>
          <w:bCs/>
          <w:kern w:val="28"/>
          <w:sz w:val="22"/>
          <w:szCs w:val="22"/>
        </w:rPr>
      </w:pPr>
    </w:p>
    <w:p w:rsidR="00651739" w:rsidRDefault="00651739" w:rsidP="00FB5233">
      <w:pPr>
        <w:autoSpaceDE w:val="0"/>
        <w:autoSpaceDN w:val="0"/>
        <w:spacing w:after="60" w:line="240" w:lineRule="exact"/>
        <w:jc w:val="center"/>
        <w:rPr>
          <w:bCs/>
          <w:kern w:val="28"/>
          <w:sz w:val="22"/>
          <w:szCs w:val="22"/>
        </w:rPr>
      </w:pPr>
    </w:p>
    <w:p w:rsidR="00651739" w:rsidRPr="004A73A4" w:rsidRDefault="00651739" w:rsidP="00FB5233">
      <w:pPr>
        <w:autoSpaceDE w:val="0"/>
        <w:autoSpaceDN w:val="0"/>
        <w:spacing w:after="60" w:line="240" w:lineRule="exact"/>
        <w:jc w:val="center"/>
        <w:rPr>
          <w:bCs/>
          <w:kern w:val="28"/>
          <w:sz w:val="22"/>
          <w:szCs w:val="22"/>
        </w:rPr>
      </w:pPr>
    </w:p>
    <w:p w:rsidR="00042BB5" w:rsidRPr="004A73A4" w:rsidRDefault="00042BB5" w:rsidP="00042BB5">
      <w:pPr>
        <w:rPr>
          <w:b/>
          <w:sz w:val="22"/>
          <w:szCs w:val="22"/>
        </w:rPr>
      </w:pPr>
    </w:p>
    <w:p w:rsidR="009B3355" w:rsidRPr="004A73A4" w:rsidRDefault="009B3355" w:rsidP="00042BB5">
      <w:pPr>
        <w:rPr>
          <w:b/>
          <w:sz w:val="22"/>
          <w:szCs w:val="22"/>
        </w:rPr>
      </w:pPr>
    </w:p>
    <w:p w:rsidR="009B3355" w:rsidRPr="004A73A4" w:rsidRDefault="009B3355" w:rsidP="00042BB5">
      <w:pPr>
        <w:rPr>
          <w:b/>
          <w:sz w:val="22"/>
          <w:szCs w:val="22"/>
        </w:rPr>
      </w:pPr>
    </w:p>
    <w:p w:rsidR="009B3355" w:rsidRPr="004A73A4" w:rsidRDefault="009B3355" w:rsidP="00042BB5">
      <w:pPr>
        <w:rPr>
          <w:b/>
          <w:sz w:val="22"/>
          <w:szCs w:val="22"/>
        </w:rPr>
      </w:pPr>
    </w:p>
    <w:p w:rsidR="009C66AC" w:rsidRPr="004A73A4" w:rsidRDefault="009C66AC" w:rsidP="00042BB5">
      <w:pPr>
        <w:rPr>
          <w:b/>
          <w:sz w:val="22"/>
          <w:szCs w:val="22"/>
        </w:rPr>
      </w:pPr>
    </w:p>
    <w:p w:rsidR="009C66AC" w:rsidRPr="004A73A4" w:rsidRDefault="009C66AC" w:rsidP="00042BB5">
      <w:pPr>
        <w:rPr>
          <w:b/>
          <w:sz w:val="22"/>
          <w:szCs w:val="22"/>
        </w:rPr>
      </w:pPr>
    </w:p>
    <w:p w:rsidR="009C66AC" w:rsidRPr="004A73A4" w:rsidRDefault="009C66AC" w:rsidP="00042BB5">
      <w:pPr>
        <w:rPr>
          <w:b/>
          <w:sz w:val="22"/>
          <w:szCs w:val="22"/>
        </w:rPr>
      </w:pPr>
    </w:p>
    <w:p w:rsidR="009C66AC" w:rsidRPr="004A73A4" w:rsidRDefault="009C66AC" w:rsidP="00042BB5">
      <w:pPr>
        <w:rPr>
          <w:b/>
          <w:sz w:val="22"/>
          <w:szCs w:val="22"/>
        </w:rPr>
      </w:pPr>
    </w:p>
    <w:p w:rsidR="009C66AC" w:rsidRPr="004A73A4" w:rsidRDefault="009C66AC" w:rsidP="00042BB5">
      <w:pPr>
        <w:rPr>
          <w:b/>
          <w:sz w:val="22"/>
          <w:szCs w:val="22"/>
        </w:rPr>
      </w:pPr>
    </w:p>
    <w:p w:rsidR="009C66AC" w:rsidRPr="004A73A4" w:rsidRDefault="009C66AC" w:rsidP="00042BB5">
      <w:pPr>
        <w:rPr>
          <w:b/>
          <w:sz w:val="22"/>
          <w:szCs w:val="22"/>
        </w:rPr>
      </w:pPr>
    </w:p>
    <w:p w:rsidR="009C66AC" w:rsidRPr="004A73A4" w:rsidRDefault="009C66AC" w:rsidP="00042BB5">
      <w:pPr>
        <w:rPr>
          <w:b/>
          <w:sz w:val="22"/>
          <w:szCs w:val="22"/>
        </w:rPr>
      </w:pPr>
    </w:p>
    <w:p w:rsidR="009C66AC" w:rsidRPr="004A73A4" w:rsidRDefault="009C66AC" w:rsidP="00042BB5">
      <w:pPr>
        <w:rPr>
          <w:b/>
          <w:sz w:val="22"/>
          <w:szCs w:val="22"/>
        </w:rPr>
      </w:pPr>
    </w:p>
    <w:p w:rsidR="009C66AC" w:rsidRPr="004A73A4" w:rsidRDefault="009C66AC" w:rsidP="00042BB5">
      <w:pPr>
        <w:rPr>
          <w:b/>
          <w:sz w:val="22"/>
          <w:szCs w:val="22"/>
        </w:rPr>
      </w:pPr>
    </w:p>
    <w:p w:rsidR="009C66AC" w:rsidRPr="004A73A4" w:rsidRDefault="009C66AC" w:rsidP="00042BB5">
      <w:pPr>
        <w:rPr>
          <w:b/>
          <w:sz w:val="22"/>
          <w:szCs w:val="22"/>
        </w:rPr>
      </w:pPr>
    </w:p>
    <w:p w:rsidR="009C66AC" w:rsidRPr="004A73A4" w:rsidRDefault="009C66AC" w:rsidP="00042BB5">
      <w:pPr>
        <w:rPr>
          <w:b/>
          <w:sz w:val="22"/>
          <w:szCs w:val="22"/>
        </w:rPr>
      </w:pPr>
    </w:p>
    <w:p w:rsidR="009C66AC" w:rsidRPr="004A73A4" w:rsidRDefault="009C66AC" w:rsidP="00042BB5">
      <w:pPr>
        <w:rPr>
          <w:b/>
          <w:sz w:val="22"/>
          <w:szCs w:val="22"/>
        </w:rPr>
      </w:pPr>
    </w:p>
    <w:p w:rsidR="009C66AC" w:rsidRPr="004A73A4" w:rsidRDefault="009C66AC" w:rsidP="00042BB5">
      <w:pPr>
        <w:rPr>
          <w:b/>
          <w:sz w:val="22"/>
          <w:szCs w:val="22"/>
        </w:rPr>
      </w:pPr>
    </w:p>
    <w:p w:rsidR="009C66AC" w:rsidRPr="004A73A4" w:rsidRDefault="009C66AC" w:rsidP="00042BB5">
      <w:pPr>
        <w:rPr>
          <w:b/>
          <w:sz w:val="22"/>
          <w:szCs w:val="22"/>
        </w:rPr>
      </w:pPr>
    </w:p>
    <w:p w:rsidR="009C66AC" w:rsidRPr="004A73A4" w:rsidRDefault="009C66AC" w:rsidP="00042BB5">
      <w:pPr>
        <w:rPr>
          <w:b/>
          <w:sz w:val="22"/>
          <w:szCs w:val="22"/>
        </w:rPr>
      </w:pPr>
    </w:p>
    <w:p w:rsidR="009C66AC" w:rsidRPr="004A73A4" w:rsidRDefault="009C66AC" w:rsidP="00042BB5">
      <w:pPr>
        <w:rPr>
          <w:b/>
          <w:sz w:val="22"/>
          <w:szCs w:val="22"/>
        </w:rPr>
      </w:pPr>
    </w:p>
    <w:p w:rsidR="009C66AC" w:rsidRPr="004A73A4" w:rsidRDefault="009C66AC" w:rsidP="00042BB5">
      <w:pPr>
        <w:rPr>
          <w:b/>
          <w:sz w:val="22"/>
          <w:szCs w:val="22"/>
        </w:rPr>
      </w:pPr>
    </w:p>
    <w:p w:rsidR="005A6610" w:rsidRDefault="005A6610" w:rsidP="00042BB5">
      <w:pPr>
        <w:rPr>
          <w:b/>
          <w:sz w:val="22"/>
          <w:szCs w:val="22"/>
        </w:rPr>
      </w:pPr>
    </w:p>
    <w:p w:rsidR="009C66AC" w:rsidRDefault="009C66AC" w:rsidP="00042BB5">
      <w:pPr>
        <w:rPr>
          <w:b/>
          <w:sz w:val="22"/>
          <w:szCs w:val="22"/>
        </w:rPr>
      </w:pPr>
    </w:p>
    <w:p w:rsidR="002858FE" w:rsidRDefault="002858FE" w:rsidP="00042BB5">
      <w:pPr>
        <w:rPr>
          <w:b/>
          <w:sz w:val="22"/>
          <w:szCs w:val="22"/>
        </w:rPr>
      </w:pPr>
    </w:p>
    <w:p w:rsidR="002858FE" w:rsidRDefault="002858FE" w:rsidP="00042BB5">
      <w:pPr>
        <w:rPr>
          <w:b/>
          <w:sz w:val="22"/>
          <w:szCs w:val="22"/>
        </w:rPr>
      </w:pPr>
    </w:p>
    <w:p w:rsidR="002858FE" w:rsidRDefault="002858FE" w:rsidP="00042BB5">
      <w:pPr>
        <w:rPr>
          <w:b/>
          <w:sz w:val="22"/>
          <w:szCs w:val="22"/>
        </w:rPr>
      </w:pPr>
    </w:p>
    <w:p w:rsidR="002858FE" w:rsidRDefault="002858FE" w:rsidP="00042BB5">
      <w:pPr>
        <w:rPr>
          <w:b/>
          <w:sz w:val="22"/>
          <w:szCs w:val="22"/>
        </w:rPr>
      </w:pPr>
    </w:p>
    <w:p w:rsidR="002858FE" w:rsidRDefault="002858FE" w:rsidP="00042BB5">
      <w:pPr>
        <w:rPr>
          <w:b/>
          <w:sz w:val="22"/>
          <w:szCs w:val="22"/>
        </w:rPr>
      </w:pPr>
    </w:p>
    <w:p w:rsidR="002858FE" w:rsidRDefault="002858FE" w:rsidP="00042BB5">
      <w:pPr>
        <w:rPr>
          <w:b/>
          <w:sz w:val="22"/>
          <w:szCs w:val="22"/>
        </w:rPr>
      </w:pPr>
    </w:p>
    <w:p w:rsidR="002858FE" w:rsidRDefault="002858FE" w:rsidP="00042BB5">
      <w:pPr>
        <w:rPr>
          <w:b/>
          <w:sz w:val="22"/>
          <w:szCs w:val="22"/>
        </w:rPr>
      </w:pPr>
    </w:p>
    <w:p w:rsidR="002858FE" w:rsidRDefault="002858FE" w:rsidP="00042BB5">
      <w:pPr>
        <w:rPr>
          <w:b/>
          <w:sz w:val="22"/>
          <w:szCs w:val="22"/>
        </w:rPr>
      </w:pPr>
    </w:p>
    <w:p w:rsidR="002858FE" w:rsidRDefault="002858FE" w:rsidP="00042BB5">
      <w:pPr>
        <w:rPr>
          <w:b/>
          <w:sz w:val="22"/>
          <w:szCs w:val="22"/>
        </w:rPr>
      </w:pPr>
    </w:p>
    <w:p w:rsidR="002858FE" w:rsidRDefault="002858FE" w:rsidP="00042BB5">
      <w:pPr>
        <w:rPr>
          <w:b/>
          <w:sz w:val="22"/>
          <w:szCs w:val="22"/>
        </w:rPr>
      </w:pPr>
    </w:p>
    <w:p w:rsidR="002858FE" w:rsidRDefault="002858FE" w:rsidP="00042BB5">
      <w:pPr>
        <w:rPr>
          <w:b/>
          <w:sz w:val="22"/>
          <w:szCs w:val="22"/>
        </w:rPr>
      </w:pPr>
    </w:p>
    <w:p w:rsidR="002858FE" w:rsidRDefault="002858FE" w:rsidP="00042BB5">
      <w:pPr>
        <w:rPr>
          <w:b/>
          <w:sz w:val="22"/>
          <w:szCs w:val="22"/>
        </w:rPr>
      </w:pPr>
    </w:p>
    <w:p w:rsidR="002858FE" w:rsidRDefault="002858FE" w:rsidP="00042BB5">
      <w:pPr>
        <w:rPr>
          <w:b/>
          <w:sz w:val="22"/>
          <w:szCs w:val="22"/>
        </w:rPr>
      </w:pPr>
    </w:p>
    <w:p w:rsidR="002858FE" w:rsidRDefault="002858FE" w:rsidP="00042BB5">
      <w:pPr>
        <w:rPr>
          <w:b/>
          <w:sz w:val="22"/>
          <w:szCs w:val="22"/>
        </w:rPr>
      </w:pPr>
    </w:p>
    <w:p w:rsidR="002858FE" w:rsidRDefault="002858FE" w:rsidP="00042BB5">
      <w:pPr>
        <w:rPr>
          <w:b/>
          <w:sz w:val="22"/>
          <w:szCs w:val="22"/>
        </w:rPr>
      </w:pPr>
    </w:p>
    <w:p w:rsidR="002858FE" w:rsidRDefault="002858FE" w:rsidP="00042BB5">
      <w:pPr>
        <w:rPr>
          <w:b/>
          <w:sz w:val="22"/>
          <w:szCs w:val="22"/>
        </w:rPr>
      </w:pPr>
    </w:p>
    <w:p w:rsidR="002858FE" w:rsidRDefault="002858FE" w:rsidP="00042BB5">
      <w:pPr>
        <w:rPr>
          <w:b/>
          <w:sz w:val="22"/>
          <w:szCs w:val="22"/>
        </w:rPr>
      </w:pPr>
    </w:p>
    <w:p w:rsidR="002858FE" w:rsidRDefault="002858FE" w:rsidP="00042BB5">
      <w:pPr>
        <w:rPr>
          <w:b/>
          <w:sz w:val="22"/>
          <w:szCs w:val="22"/>
        </w:rPr>
      </w:pPr>
    </w:p>
    <w:p w:rsidR="002858FE" w:rsidRDefault="002858FE" w:rsidP="00042BB5">
      <w:pPr>
        <w:rPr>
          <w:b/>
          <w:sz w:val="22"/>
          <w:szCs w:val="22"/>
        </w:rPr>
      </w:pPr>
    </w:p>
    <w:p w:rsidR="002858FE" w:rsidRDefault="002858FE" w:rsidP="00042BB5">
      <w:pPr>
        <w:rPr>
          <w:b/>
          <w:sz w:val="22"/>
          <w:szCs w:val="22"/>
        </w:rPr>
      </w:pPr>
    </w:p>
    <w:p w:rsidR="002858FE" w:rsidRPr="004A73A4" w:rsidRDefault="002858FE" w:rsidP="00042BB5">
      <w:pPr>
        <w:rPr>
          <w:b/>
          <w:sz w:val="22"/>
          <w:szCs w:val="22"/>
        </w:rPr>
      </w:pPr>
    </w:p>
    <w:p w:rsidR="009C66AC" w:rsidRPr="004A73A4" w:rsidRDefault="009C66AC" w:rsidP="00042BB5">
      <w:pPr>
        <w:rPr>
          <w:b/>
          <w:sz w:val="22"/>
          <w:szCs w:val="22"/>
        </w:rPr>
      </w:pPr>
    </w:p>
    <w:p w:rsidR="00516C38" w:rsidRPr="004A73A4" w:rsidRDefault="00516C38" w:rsidP="00BD4DA8">
      <w:pPr>
        <w:jc w:val="center"/>
        <w:rPr>
          <w:b/>
          <w:sz w:val="22"/>
          <w:szCs w:val="22"/>
        </w:rPr>
      </w:pPr>
      <w:r w:rsidRPr="004A73A4">
        <w:rPr>
          <w:b/>
          <w:bCs/>
          <w:kern w:val="28"/>
          <w:sz w:val="22"/>
          <w:szCs w:val="22"/>
          <w:lang w:val="en-US"/>
        </w:rPr>
        <w:t>V</w:t>
      </w:r>
      <w:r w:rsidRPr="004A73A4">
        <w:rPr>
          <w:b/>
          <w:bCs/>
          <w:kern w:val="28"/>
          <w:sz w:val="22"/>
          <w:szCs w:val="22"/>
        </w:rPr>
        <w:t xml:space="preserve">. </w:t>
      </w:r>
      <w:r w:rsidRPr="004A73A4">
        <w:rPr>
          <w:b/>
          <w:sz w:val="22"/>
          <w:szCs w:val="22"/>
        </w:rPr>
        <w:t xml:space="preserve">ПРОЕКТ  КОНТРАКТА </w:t>
      </w:r>
    </w:p>
    <w:p w:rsidR="00042BB5" w:rsidRDefault="00042BB5" w:rsidP="00042BB5">
      <w:pPr>
        <w:rPr>
          <w:b/>
          <w:sz w:val="22"/>
          <w:szCs w:val="22"/>
        </w:rPr>
      </w:pPr>
    </w:p>
    <w:p w:rsidR="003B727A" w:rsidRPr="00780EB3" w:rsidRDefault="003B727A" w:rsidP="003B727A">
      <w:pPr>
        <w:jc w:val="center"/>
        <w:rPr>
          <w:b/>
          <w:sz w:val="22"/>
          <w:szCs w:val="22"/>
        </w:rPr>
      </w:pPr>
      <w:r w:rsidRPr="00780EB3">
        <w:rPr>
          <w:b/>
          <w:sz w:val="22"/>
          <w:szCs w:val="22"/>
        </w:rPr>
        <w:t xml:space="preserve">МУНИЦИПАЛЬНЫЙ КОНТРАКТ </w:t>
      </w:r>
    </w:p>
    <w:p w:rsidR="003B727A" w:rsidRPr="00780EB3" w:rsidRDefault="003B727A" w:rsidP="003B727A">
      <w:pPr>
        <w:jc w:val="center"/>
        <w:rPr>
          <w:b/>
          <w:sz w:val="22"/>
          <w:szCs w:val="22"/>
        </w:rPr>
      </w:pPr>
      <w:r w:rsidRPr="00780EB3">
        <w:rPr>
          <w:b/>
          <w:sz w:val="22"/>
          <w:szCs w:val="22"/>
        </w:rPr>
        <w:t>на оказание услуг по п</w:t>
      </w:r>
      <w:r w:rsidR="006E0E14">
        <w:rPr>
          <w:b/>
          <w:sz w:val="22"/>
          <w:szCs w:val="22"/>
        </w:rPr>
        <w:t>ередаче</w:t>
      </w:r>
      <w:r w:rsidRPr="00780EB3">
        <w:rPr>
          <w:b/>
          <w:sz w:val="22"/>
          <w:szCs w:val="22"/>
        </w:rPr>
        <w:t xml:space="preserve"> неисключительных прав на программное обеспечение</w:t>
      </w:r>
    </w:p>
    <w:p w:rsidR="003B727A" w:rsidRPr="00780EB3" w:rsidRDefault="003B727A" w:rsidP="003B727A">
      <w:pPr>
        <w:jc w:val="center"/>
        <w:rPr>
          <w:snapToGrid w:val="0"/>
          <w:sz w:val="22"/>
          <w:szCs w:val="22"/>
        </w:rPr>
      </w:pPr>
    </w:p>
    <w:p w:rsidR="003B727A" w:rsidRPr="00780EB3" w:rsidRDefault="003B727A" w:rsidP="003B727A">
      <w:pPr>
        <w:jc w:val="center"/>
        <w:rPr>
          <w:snapToGrid w:val="0"/>
          <w:sz w:val="22"/>
          <w:szCs w:val="22"/>
        </w:rPr>
      </w:pPr>
    </w:p>
    <w:p w:rsidR="003B727A" w:rsidRPr="00780EB3" w:rsidRDefault="003B727A" w:rsidP="003B727A">
      <w:pPr>
        <w:jc w:val="center"/>
        <w:rPr>
          <w:snapToGrid w:val="0"/>
          <w:sz w:val="22"/>
          <w:szCs w:val="22"/>
        </w:rPr>
      </w:pPr>
      <w:r w:rsidRPr="00780EB3">
        <w:rPr>
          <w:snapToGrid w:val="0"/>
          <w:sz w:val="22"/>
          <w:szCs w:val="22"/>
        </w:rPr>
        <w:t>г. Белогорск                                                                                               «___»__________ 2016 г.</w:t>
      </w:r>
    </w:p>
    <w:p w:rsidR="003B727A" w:rsidRPr="00780EB3" w:rsidRDefault="003B727A" w:rsidP="003B727A">
      <w:pPr>
        <w:snapToGrid w:val="0"/>
        <w:rPr>
          <w:b/>
          <w:sz w:val="22"/>
          <w:szCs w:val="22"/>
        </w:rPr>
      </w:pPr>
    </w:p>
    <w:p w:rsidR="003B727A" w:rsidRPr="00780EB3" w:rsidRDefault="003B727A" w:rsidP="003B727A">
      <w:pPr>
        <w:pStyle w:val="afb"/>
        <w:jc w:val="both"/>
        <w:rPr>
          <w:rFonts w:ascii="Times New Roman" w:hAnsi="Times New Roman" w:cs="Times New Roman"/>
        </w:rPr>
      </w:pPr>
      <w:r w:rsidRPr="00780EB3">
        <w:rPr>
          <w:rFonts w:ascii="Times New Roman" w:hAnsi="Times New Roman" w:cs="Times New Roman"/>
        </w:rPr>
        <w:t xml:space="preserve">             Администрация муниципального образования Белогорского района, именуемое в дальнейшем </w:t>
      </w:r>
      <w:r w:rsidRPr="00780EB3">
        <w:rPr>
          <w:rFonts w:ascii="Times New Roman" w:hAnsi="Times New Roman" w:cs="Times New Roman"/>
          <w:bCs/>
        </w:rPr>
        <w:t>«Заказчик»</w:t>
      </w:r>
      <w:r w:rsidRPr="00780EB3">
        <w:rPr>
          <w:rFonts w:ascii="Times New Roman" w:hAnsi="Times New Roman" w:cs="Times New Roman"/>
        </w:rPr>
        <w:t xml:space="preserve">, в лице Главы муниципального образования Инюточкина Дениса Владимировича, действующего на основании Устава, с одной стороны, и ___________________________, именуемое в дальнейшем </w:t>
      </w:r>
      <w:r w:rsidRPr="00780EB3">
        <w:rPr>
          <w:rFonts w:ascii="Times New Roman" w:hAnsi="Times New Roman" w:cs="Times New Roman"/>
          <w:bCs/>
        </w:rPr>
        <w:t>«</w:t>
      </w:r>
      <w:r w:rsidRPr="00780EB3">
        <w:rPr>
          <w:rFonts w:ascii="Times New Roman" w:hAnsi="Times New Roman" w:cs="Times New Roman"/>
        </w:rPr>
        <w:t>Исполнитель</w:t>
      </w:r>
      <w:r w:rsidRPr="00780EB3">
        <w:rPr>
          <w:rFonts w:ascii="Times New Roman" w:hAnsi="Times New Roman" w:cs="Times New Roman"/>
          <w:bCs/>
        </w:rPr>
        <w:t>»</w:t>
      </w:r>
      <w:r w:rsidRPr="00780EB3">
        <w:rPr>
          <w:rFonts w:ascii="Times New Roman" w:hAnsi="Times New Roman" w:cs="Times New Roman"/>
        </w:rPr>
        <w:t xml:space="preserve">, в лице  ______________________________, действующего на основании _____________________, с другой стороны, в дальнейшем при совместном упоминании по тексту именуемые </w:t>
      </w:r>
      <w:r w:rsidRPr="00780EB3">
        <w:rPr>
          <w:rFonts w:ascii="Times New Roman" w:hAnsi="Times New Roman" w:cs="Times New Roman"/>
          <w:bCs/>
        </w:rPr>
        <w:t>«Стороны»</w:t>
      </w:r>
      <w:r w:rsidRPr="00780EB3">
        <w:rPr>
          <w:rFonts w:ascii="Times New Roman" w:hAnsi="Times New Roman" w:cs="Times New Roman"/>
        </w:rPr>
        <w:t>, на основании протокола Единой комиссии от _______________ 2016 года, заключили настоящий муниципальный контракт (далее - Контракт) о нижеследующем:</w:t>
      </w:r>
    </w:p>
    <w:p w:rsidR="003B727A" w:rsidRPr="00780EB3" w:rsidRDefault="003B727A" w:rsidP="003B727A">
      <w:pPr>
        <w:autoSpaceDE w:val="0"/>
        <w:autoSpaceDN w:val="0"/>
        <w:adjustRightInd w:val="0"/>
        <w:ind w:firstLine="709"/>
        <w:contextualSpacing/>
        <w:jc w:val="both"/>
        <w:rPr>
          <w:sz w:val="22"/>
          <w:szCs w:val="22"/>
        </w:rPr>
      </w:pPr>
    </w:p>
    <w:p w:rsidR="003B727A" w:rsidRPr="00780EB3" w:rsidRDefault="003B727A" w:rsidP="003B727A">
      <w:pPr>
        <w:numPr>
          <w:ilvl w:val="0"/>
          <w:numId w:val="10"/>
        </w:numPr>
        <w:tabs>
          <w:tab w:val="left" w:pos="0"/>
        </w:tabs>
        <w:ind w:left="0" w:firstLine="0"/>
        <w:contextualSpacing/>
        <w:jc w:val="center"/>
        <w:rPr>
          <w:b/>
          <w:sz w:val="22"/>
          <w:szCs w:val="22"/>
        </w:rPr>
      </w:pPr>
      <w:r w:rsidRPr="00780EB3">
        <w:rPr>
          <w:b/>
          <w:sz w:val="22"/>
          <w:szCs w:val="22"/>
        </w:rPr>
        <w:t>Предмет  Контракта</w:t>
      </w:r>
    </w:p>
    <w:p w:rsidR="003B727A" w:rsidRPr="00780EB3" w:rsidRDefault="003B727A" w:rsidP="003B727A">
      <w:pPr>
        <w:contextualSpacing/>
        <w:rPr>
          <w:b/>
          <w:sz w:val="22"/>
          <w:szCs w:val="22"/>
        </w:rPr>
      </w:pPr>
    </w:p>
    <w:p w:rsidR="003B727A" w:rsidRPr="00780EB3" w:rsidRDefault="003B727A" w:rsidP="003B727A">
      <w:pPr>
        <w:autoSpaceDE w:val="0"/>
        <w:autoSpaceDN w:val="0"/>
        <w:adjustRightInd w:val="0"/>
        <w:spacing w:line="240" w:lineRule="atLeast"/>
        <w:ind w:firstLine="708"/>
        <w:jc w:val="both"/>
        <w:rPr>
          <w:sz w:val="22"/>
          <w:szCs w:val="22"/>
        </w:rPr>
      </w:pPr>
      <w:r w:rsidRPr="00780EB3">
        <w:rPr>
          <w:sz w:val="22"/>
          <w:szCs w:val="22"/>
        </w:rPr>
        <w:t>1.1. Исполнитель обязуется Заказчику оказать услуги по передаче неисключительных  прав на  использование программного обеспечения (продление лицензии) для нужд  Администрации МО Белогорского района</w:t>
      </w:r>
      <w:r w:rsidRPr="00780EB3">
        <w:rPr>
          <w:rFonts w:eastAsiaTheme="minorEastAsia"/>
          <w:sz w:val="22"/>
          <w:szCs w:val="22"/>
        </w:rPr>
        <w:t xml:space="preserve"> </w:t>
      </w:r>
      <w:r w:rsidRPr="00780EB3">
        <w:rPr>
          <w:sz w:val="22"/>
          <w:szCs w:val="22"/>
        </w:rPr>
        <w:t>– (далее Услуга) в соответствии с требованиями и объемами, указанными в Техническом задании (Приложение № 1 к настоящему Контракту), являющимся неотъемлемой частью настоящего Контракта, а  Заказчик принять и оплатить Услуги в сроки, установленные настоящим Контрактом.</w:t>
      </w:r>
    </w:p>
    <w:p w:rsidR="003B727A" w:rsidRPr="00780EB3" w:rsidRDefault="003B727A" w:rsidP="003B727A">
      <w:pPr>
        <w:autoSpaceDE w:val="0"/>
        <w:autoSpaceDN w:val="0"/>
        <w:adjustRightInd w:val="0"/>
        <w:ind w:firstLine="709"/>
        <w:contextualSpacing/>
        <w:jc w:val="both"/>
        <w:rPr>
          <w:sz w:val="22"/>
          <w:szCs w:val="22"/>
        </w:rPr>
      </w:pPr>
      <w:r w:rsidRPr="00780EB3">
        <w:rPr>
          <w:sz w:val="22"/>
          <w:szCs w:val="22"/>
        </w:rPr>
        <w:t>1.2. Срок оказания услуг: в течение 10 (десяти) дней с момента заключения настоящего Контракта.</w:t>
      </w:r>
    </w:p>
    <w:p w:rsidR="003B727A" w:rsidRPr="00780EB3" w:rsidRDefault="003B727A" w:rsidP="003B727A">
      <w:pPr>
        <w:ind w:firstLine="709"/>
        <w:jc w:val="both"/>
        <w:rPr>
          <w:b/>
          <w:sz w:val="22"/>
          <w:szCs w:val="22"/>
        </w:rPr>
      </w:pPr>
    </w:p>
    <w:p w:rsidR="003B727A" w:rsidRPr="00780EB3" w:rsidRDefault="003B727A" w:rsidP="00780EB3">
      <w:pPr>
        <w:pStyle w:val="ab"/>
        <w:numPr>
          <w:ilvl w:val="0"/>
          <w:numId w:val="10"/>
        </w:numPr>
        <w:ind w:left="0" w:firstLine="0"/>
        <w:jc w:val="center"/>
        <w:rPr>
          <w:rFonts w:ascii="Times New Roman" w:hAnsi="Times New Roman"/>
          <w:b/>
          <w:sz w:val="22"/>
          <w:szCs w:val="22"/>
        </w:rPr>
      </w:pPr>
      <w:r w:rsidRPr="00780EB3">
        <w:rPr>
          <w:rFonts w:ascii="Times New Roman" w:hAnsi="Times New Roman"/>
          <w:b/>
          <w:sz w:val="22"/>
          <w:szCs w:val="22"/>
        </w:rPr>
        <w:t>Цена Контракта. Порядок и условия расчётов</w:t>
      </w:r>
    </w:p>
    <w:p w:rsidR="003B727A" w:rsidRPr="00780EB3" w:rsidRDefault="003B727A" w:rsidP="003B727A">
      <w:pPr>
        <w:autoSpaceDE w:val="0"/>
        <w:autoSpaceDN w:val="0"/>
        <w:adjustRightInd w:val="0"/>
        <w:spacing w:line="240" w:lineRule="atLeast"/>
        <w:ind w:firstLine="720"/>
        <w:jc w:val="both"/>
        <w:rPr>
          <w:sz w:val="22"/>
          <w:szCs w:val="22"/>
        </w:rPr>
      </w:pPr>
      <w:r w:rsidRPr="00780EB3">
        <w:rPr>
          <w:sz w:val="22"/>
          <w:szCs w:val="22"/>
        </w:rPr>
        <w:t xml:space="preserve">2.1. Цена Контракта составляет ________________ (______________________ ___________________________) рублей. </w:t>
      </w:r>
    </w:p>
    <w:p w:rsidR="003B727A" w:rsidRPr="00780EB3" w:rsidRDefault="003B727A" w:rsidP="003B727A">
      <w:pPr>
        <w:autoSpaceDE w:val="0"/>
        <w:autoSpaceDN w:val="0"/>
        <w:adjustRightInd w:val="0"/>
        <w:spacing w:line="240" w:lineRule="atLeast"/>
        <w:ind w:firstLine="720"/>
        <w:jc w:val="both"/>
        <w:rPr>
          <w:sz w:val="22"/>
          <w:szCs w:val="22"/>
        </w:rPr>
      </w:pPr>
      <w:r w:rsidRPr="00780EB3">
        <w:rPr>
          <w:sz w:val="22"/>
          <w:szCs w:val="22"/>
        </w:rPr>
        <w:t xml:space="preserve">2.2. Цена Контракта включает в себя стоимость Услуг, все затраты, связанные с выполнением Услуг, в том числе транспортные, командировочные расходы, страхование, уплату налогов, сборов и других обязательных платежей, установленных действующим законодательством Российской Федерации. </w:t>
      </w:r>
    </w:p>
    <w:p w:rsidR="003B727A" w:rsidRPr="00780EB3" w:rsidRDefault="003B727A" w:rsidP="003B727A">
      <w:pPr>
        <w:pStyle w:val="afb"/>
        <w:spacing w:line="240" w:lineRule="atLeast"/>
        <w:ind w:firstLine="708"/>
        <w:jc w:val="both"/>
        <w:rPr>
          <w:rFonts w:ascii="Times New Roman" w:hAnsi="Times New Roman" w:cs="Times New Roman"/>
        </w:rPr>
      </w:pPr>
      <w:r w:rsidRPr="00780EB3">
        <w:rPr>
          <w:rFonts w:ascii="Times New Roman" w:hAnsi="Times New Roman" w:cs="Times New Roman"/>
        </w:rPr>
        <w:t xml:space="preserve">2.3. Цена Контракта является твердой и определяется на весь срок исполнения Контракта. </w:t>
      </w:r>
    </w:p>
    <w:p w:rsidR="003B727A" w:rsidRPr="00780EB3" w:rsidRDefault="003B727A" w:rsidP="003B727A">
      <w:pPr>
        <w:spacing w:line="240" w:lineRule="atLeast"/>
        <w:ind w:firstLine="720"/>
        <w:jc w:val="both"/>
        <w:rPr>
          <w:sz w:val="22"/>
          <w:szCs w:val="22"/>
        </w:rPr>
      </w:pPr>
      <w:r w:rsidRPr="00780EB3">
        <w:rPr>
          <w:sz w:val="22"/>
          <w:szCs w:val="22"/>
        </w:rPr>
        <w:t>2.4. Оплата по Контракту производится Заказчиком по факту оказания Услуг, на основании выставленного Исполнителем счета, в срок не более 30 (тридцати) дней с даты подписания Заказчиком Акта выполненных услуг.</w:t>
      </w:r>
    </w:p>
    <w:p w:rsidR="003B727A" w:rsidRPr="00780EB3" w:rsidRDefault="003B727A" w:rsidP="003B727A">
      <w:pPr>
        <w:pStyle w:val="afc"/>
        <w:spacing w:after="0" w:line="240" w:lineRule="atLeast"/>
        <w:ind w:left="0" w:firstLine="708"/>
        <w:rPr>
          <w:sz w:val="22"/>
          <w:szCs w:val="22"/>
        </w:rPr>
      </w:pPr>
      <w:r w:rsidRPr="00780EB3">
        <w:rPr>
          <w:sz w:val="22"/>
          <w:szCs w:val="22"/>
        </w:rPr>
        <w:t xml:space="preserve">2.5. Оплата по Контракту осуществляется в рублях Российской Федерации путем безналичного расчета. </w:t>
      </w:r>
    </w:p>
    <w:p w:rsidR="003B727A" w:rsidRPr="00780EB3" w:rsidRDefault="003B727A" w:rsidP="003B727A">
      <w:pPr>
        <w:pStyle w:val="afc"/>
        <w:spacing w:after="0" w:line="240" w:lineRule="atLeast"/>
        <w:ind w:left="0" w:firstLine="708"/>
        <w:rPr>
          <w:bCs/>
          <w:sz w:val="22"/>
          <w:szCs w:val="22"/>
        </w:rPr>
      </w:pPr>
      <w:r w:rsidRPr="00780EB3">
        <w:rPr>
          <w:sz w:val="22"/>
          <w:szCs w:val="22"/>
        </w:rPr>
        <w:t>2.6. Источник финансирования – бюджет Белогорского района.</w:t>
      </w:r>
      <w:r w:rsidRPr="00780EB3">
        <w:rPr>
          <w:bCs/>
          <w:sz w:val="22"/>
          <w:szCs w:val="22"/>
        </w:rPr>
        <w:t xml:space="preserve"> </w:t>
      </w:r>
    </w:p>
    <w:p w:rsidR="003B727A" w:rsidRPr="00780EB3" w:rsidRDefault="003B727A" w:rsidP="003B727A">
      <w:pPr>
        <w:pStyle w:val="afb"/>
        <w:spacing w:line="240" w:lineRule="atLeast"/>
        <w:ind w:firstLine="709"/>
        <w:jc w:val="both"/>
        <w:rPr>
          <w:rFonts w:ascii="Times New Roman" w:hAnsi="Times New Roman" w:cs="Times New Roman"/>
        </w:rPr>
      </w:pPr>
      <w:r w:rsidRPr="00780EB3">
        <w:rPr>
          <w:rFonts w:ascii="Times New Roman" w:hAnsi="Times New Roman" w:cs="Times New Roman"/>
        </w:rPr>
        <w:t>2.7. Датой оплаты является дата списания денежных средств с расчетного счета Заказчика.</w:t>
      </w:r>
    </w:p>
    <w:p w:rsidR="003B727A" w:rsidRPr="00780EB3" w:rsidRDefault="003B727A" w:rsidP="003B727A">
      <w:pPr>
        <w:rPr>
          <w:b/>
          <w:bCs/>
          <w:sz w:val="22"/>
          <w:szCs w:val="22"/>
          <w:lang w:eastAsia="ar-SA"/>
        </w:rPr>
      </w:pPr>
    </w:p>
    <w:p w:rsidR="003B727A" w:rsidRPr="00780EB3" w:rsidRDefault="003B727A" w:rsidP="003B727A">
      <w:pPr>
        <w:widowControl w:val="0"/>
        <w:shd w:val="clear" w:color="auto" w:fill="FFFFFF"/>
        <w:autoSpaceDE w:val="0"/>
        <w:autoSpaceDN w:val="0"/>
        <w:jc w:val="center"/>
        <w:rPr>
          <w:sz w:val="22"/>
          <w:szCs w:val="22"/>
        </w:rPr>
      </w:pPr>
      <w:r w:rsidRPr="00780EB3">
        <w:rPr>
          <w:b/>
          <w:bCs/>
          <w:color w:val="000000"/>
          <w:sz w:val="22"/>
          <w:szCs w:val="22"/>
        </w:rPr>
        <w:t>3. Порядок приема-передачи прав</w:t>
      </w:r>
    </w:p>
    <w:p w:rsidR="003B727A" w:rsidRPr="00780EB3" w:rsidRDefault="003B727A" w:rsidP="003B727A">
      <w:pPr>
        <w:autoSpaceDE w:val="0"/>
        <w:autoSpaceDN w:val="0"/>
        <w:adjustRightInd w:val="0"/>
        <w:ind w:firstLine="709"/>
        <w:jc w:val="both"/>
        <w:outlineLvl w:val="2"/>
        <w:rPr>
          <w:bCs/>
          <w:noProof/>
          <w:sz w:val="22"/>
          <w:szCs w:val="22"/>
        </w:rPr>
      </w:pPr>
      <w:r w:rsidRPr="00780EB3">
        <w:rPr>
          <w:bCs/>
          <w:sz w:val="22"/>
          <w:szCs w:val="22"/>
        </w:rPr>
        <w:t xml:space="preserve">3.1. Права на использование антивирусного программного обеспечения предоставляются Исполнителем путем передачи Заказчику лицензионного файла электронных ключей активации нового периода использования программного обеспечения на срок и количество рабочих мест, указанных в Техническом задании (Приложение 1). Передача ключа осуществляется Исполнителем по адресу </w:t>
      </w:r>
      <w:r w:rsidRPr="00780EB3">
        <w:rPr>
          <w:sz w:val="22"/>
          <w:szCs w:val="22"/>
        </w:rPr>
        <w:t>г. Белогорск ул. Гагарина, д.  2,</w:t>
      </w:r>
      <w:r w:rsidRPr="00780EB3">
        <w:rPr>
          <w:bCs/>
          <w:sz w:val="22"/>
          <w:szCs w:val="22"/>
        </w:rPr>
        <w:t xml:space="preserve"> кабинет 217 или путем направления файла с ключом активации на электронный адрес Заказчика: </w:t>
      </w:r>
      <w:hyperlink r:id="rId58" w:history="1">
        <w:r w:rsidRPr="00780EB3">
          <w:rPr>
            <w:rStyle w:val="af"/>
            <w:bCs/>
            <w:sz w:val="22"/>
            <w:szCs w:val="22"/>
            <w:lang w:val="en-US"/>
          </w:rPr>
          <w:t>admin</w:t>
        </w:r>
        <w:r w:rsidRPr="00780EB3">
          <w:rPr>
            <w:rStyle w:val="af"/>
            <w:bCs/>
            <w:sz w:val="22"/>
            <w:szCs w:val="22"/>
          </w:rPr>
          <w:t>@</w:t>
        </w:r>
        <w:r w:rsidRPr="00780EB3">
          <w:rPr>
            <w:rStyle w:val="af"/>
            <w:bCs/>
            <w:sz w:val="22"/>
            <w:szCs w:val="22"/>
            <w:lang w:val="en-US"/>
          </w:rPr>
          <w:t>belraion</w:t>
        </w:r>
        <w:r w:rsidRPr="00780EB3">
          <w:rPr>
            <w:rStyle w:val="af"/>
            <w:bCs/>
            <w:sz w:val="22"/>
            <w:szCs w:val="22"/>
          </w:rPr>
          <w:t>.</w:t>
        </w:r>
        <w:r w:rsidRPr="00780EB3">
          <w:rPr>
            <w:rStyle w:val="af"/>
            <w:bCs/>
            <w:sz w:val="22"/>
            <w:szCs w:val="22"/>
            <w:lang w:val="en-US"/>
          </w:rPr>
          <w:t>ru</w:t>
        </w:r>
      </w:hyperlink>
      <w:r w:rsidRPr="00780EB3">
        <w:rPr>
          <w:bCs/>
          <w:sz w:val="22"/>
          <w:szCs w:val="22"/>
        </w:rPr>
        <w:t>.</w:t>
      </w:r>
    </w:p>
    <w:p w:rsidR="003B727A" w:rsidRPr="00780EB3" w:rsidRDefault="003B727A" w:rsidP="003B727A">
      <w:pPr>
        <w:autoSpaceDE w:val="0"/>
        <w:autoSpaceDN w:val="0"/>
        <w:adjustRightInd w:val="0"/>
        <w:ind w:firstLine="709"/>
        <w:jc w:val="both"/>
        <w:outlineLvl w:val="2"/>
        <w:rPr>
          <w:bCs/>
          <w:noProof/>
          <w:sz w:val="22"/>
          <w:szCs w:val="22"/>
        </w:rPr>
      </w:pPr>
      <w:r w:rsidRPr="00780EB3">
        <w:rPr>
          <w:bCs/>
          <w:sz w:val="22"/>
          <w:szCs w:val="22"/>
        </w:rPr>
        <w:t>3.2. По факту передачи прав Стороны подписывают акты приема-передачи прав в двух экземплярах, которые предоставляются Исполнителем Заказчику.</w:t>
      </w:r>
    </w:p>
    <w:p w:rsidR="003B727A" w:rsidRPr="00780EB3" w:rsidRDefault="003B727A" w:rsidP="003B727A">
      <w:pPr>
        <w:autoSpaceDE w:val="0"/>
        <w:autoSpaceDN w:val="0"/>
        <w:adjustRightInd w:val="0"/>
        <w:ind w:firstLine="709"/>
        <w:jc w:val="both"/>
        <w:rPr>
          <w:bCs/>
          <w:sz w:val="22"/>
          <w:szCs w:val="22"/>
        </w:rPr>
      </w:pPr>
      <w:r w:rsidRPr="00780EB3">
        <w:rPr>
          <w:bCs/>
          <w:sz w:val="22"/>
          <w:szCs w:val="22"/>
        </w:rPr>
        <w:t xml:space="preserve">3.3. Заказчик в течение 5(пяти) рабочих дней со дня получения от Исполнителя актов приема-передачи прав осуществляет приемку результатов исполнения контракта на предмет соответствия требованиям настоящего контракта, в том числе проводит экспертизу. </w:t>
      </w:r>
    </w:p>
    <w:p w:rsidR="003B727A" w:rsidRPr="00780EB3" w:rsidRDefault="003B727A" w:rsidP="003B727A">
      <w:pPr>
        <w:autoSpaceDE w:val="0"/>
        <w:autoSpaceDN w:val="0"/>
        <w:adjustRightInd w:val="0"/>
        <w:ind w:firstLine="709"/>
        <w:jc w:val="both"/>
        <w:rPr>
          <w:sz w:val="22"/>
          <w:szCs w:val="22"/>
        </w:rPr>
      </w:pPr>
      <w:r w:rsidRPr="00780EB3">
        <w:rPr>
          <w:sz w:val="22"/>
          <w:szCs w:val="22"/>
        </w:rPr>
        <w:t xml:space="preserve">3.4. В случае соответствия результатов исполнения контракта требованиям настоящего контракта Заказчик подписывает акты приема-передачи прав со своей стороны и направляет один экземпляр Исполнителю. </w:t>
      </w:r>
    </w:p>
    <w:p w:rsidR="003B727A" w:rsidRPr="00780EB3" w:rsidRDefault="003B727A" w:rsidP="003B727A">
      <w:pPr>
        <w:autoSpaceDE w:val="0"/>
        <w:autoSpaceDN w:val="0"/>
        <w:adjustRightInd w:val="0"/>
        <w:ind w:firstLine="709"/>
        <w:jc w:val="both"/>
        <w:rPr>
          <w:sz w:val="22"/>
          <w:szCs w:val="22"/>
        </w:rPr>
      </w:pPr>
      <w:r w:rsidRPr="00780EB3">
        <w:rPr>
          <w:sz w:val="22"/>
          <w:szCs w:val="22"/>
        </w:rPr>
        <w:t>3.5. В случае несоответствия результатов исполнения контракта условиям настоящего контракта Заказчик в указанные сроки направляет Исполнителю мотивированный отказ в письменной форме от подписания актов приема-передачи прав. Исполнитель обязан безвозмездно устранить обнаруженные Заказчиком и отраженные в мотивированном отказе недостатки в течение 5 (пяти) рабочих дней со дня получения мотивированного отказа от Заказчика.</w:t>
      </w:r>
    </w:p>
    <w:p w:rsidR="003B727A" w:rsidRPr="00780EB3" w:rsidRDefault="003B727A" w:rsidP="003B727A">
      <w:pPr>
        <w:autoSpaceDE w:val="0"/>
        <w:autoSpaceDN w:val="0"/>
        <w:adjustRightInd w:val="0"/>
        <w:ind w:firstLine="709"/>
        <w:jc w:val="both"/>
        <w:rPr>
          <w:bCs/>
          <w:sz w:val="22"/>
          <w:szCs w:val="22"/>
        </w:rPr>
      </w:pPr>
      <w:r w:rsidRPr="00780EB3">
        <w:rPr>
          <w:bCs/>
          <w:sz w:val="22"/>
          <w:szCs w:val="22"/>
        </w:rPr>
        <w:lastRenderedPageBreak/>
        <w:t>3.6. После устранения Исполнителем замечаний, указанных в мотивированном отказе, Заказчик подписывает акты приема-передачи прав в порядке, предусмотренном настоящим разделом.</w:t>
      </w:r>
    </w:p>
    <w:p w:rsidR="003B727A" w:rsidRPr="00780EB3" w:rsidRDefault="003B727A" w:rsidP="003B727A">
      <w:pPr>
        <w:pStyle w:val="afb"/>
        <w:jc w:val="center"/>
        <w:rPr>
          <w:rFonts w:ascii="Times New Roman" w:hAnsi="Times New Roman" w:cs="Times New Roman"/>
          <w:b/>
        </w:rPr>
      </w:pPr>
    </w:p>
    <w:p w:rsidR="003B727A" w:rsidRPr="00780EB3" w:rsidRDefault="003B727A" w:rsidP="003B727A">
      <w:pPr>
        <w:pStyle w:val="afb"/>
        <w:jc w:val="center"/>
        <w:rPr>
          <w:rFonts w:ascii="Times New Roman" w:hAnsi="Times New Roman" w:cs="Times New Roman"/>
          <w:b/>
        </w:rPr>
      </w:pPr>
      <w:r w:rsidRPr="00780EB3">
        <w:rPr>
          <w:rFonts w:ascii="Times New Roman" w:hAnsi="Times New Roman" w:cs="Times New Roman"/>
          <w:b/>
        </w:rPr>
        <w:t>4. Ответственность сторон</w:t>
      </w:r>
    </w:p>
    <w:p w:rsidR="003B727A" w:rsidRPr="00780EB3" w:rsidRDefault="003B727A" w:rsidP="003B727A">
      <w:pPr>
        <w:pStyle w:val="afb"/>
        <w:jc w:val="both"/>
        <w:rPr>
          <w:rFonts w:ascii="Times New Roman" w:hAnsi="Times New Roman" w:cs="Times New Roman"/>
          <w:b/>
        </w:rPr>
      </w:pPr>
      <w:r w:rsidRPr="00780EB3">
        <w:rPr>
          <w:rFonts w:ascii="Times New Roman" w:hAnsi="Times New Roman" w:cs="Times New Roman"/>
          <w:b/>
        </w:rPr>
        <w:t xml:space="preserve">          </w:t>
      </w:r>
      <w:r w:rsidRPr="00780EB3">
        <w:rPr>
          <w:rFonts w:ascii="Times New Roman" w:hAnsi="Times New Roman" w:cs="Times New Roman"/>
        </w:rPr>
        <w:t>4.1. 3а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rsidR="003B727A" w:rsidRPr="00780EB3" w:rsidRDefault="003B727A" w:rsidP="003B727A">
      <w:pPr>
        <w:pStyle w:val="afb"/>
        <w:ind w:firstLine="708"/>
        <w:jc w:val="both"/>
        <w:rPr>
          <w:rFonts w:ascii="Times New Roman" w:hAnsi="Times New Roman" w:cs="Times New Roman"/>
        </w:rPr>
      </w:pPr>
      <w:r w:rsidRPr="00780EB3">
        <w:rPr>
          <w:rFonts w:ascii="Times New Roman" w:hAnsi="Times New Roman" w:cs="Times New Roman"/>
        </w:rPr>
        <w:t>4.2. Ответственность Заказчика:</w:t>
      </w:r>
    </w:p>
    <w:p w:rsidR="003B727A" w:rsidRPr="00780EB3" w:rsidRDefault="003B727A" w:rsidP="003B727A">
      <w:pPr>
        <w:pStyle w:val="afb"/>
        <w:ind w:firstLine="708"/>
        <w:jc w:val="both"/>
        <w:rPr>
          <w:rFonts w:ascii="Times New Roman" w:hAnsi="Times New Roman" w:cs="Times New Roman"/>
        </w:rPr>
      </w:pPr>
      <w:r w:rsidRPr="00780EB3">
        <w:rPr>
          <w:rFonts w:ascii="Times New Roman" w:hAnsi="Times New Roman" w:cs="Times New Roman"/>
        </w:rPr>
        <w:t>4.2.1.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w:t>
      </w:r>
    </w:p>
    <w:p w:rsidR="003B727A" w:rsidRPr="00780EB3" w:rsidRDefault="003B727A" w:rsidP="003B727A">
      <w:pPr>
        <w:pStyle w:val="afb"/>
        <w:ind w:firstLine="708"/>
        <w:jc w:val="both"/>
        <w:rPr>
          <w:rFonts w:ascii="Times New Roman" w:hAnsi="Times New Roman" w:cs="Times New Roman"/>
        </w:rPr>
      </w:pPr>
      <w:r w:rsidRPr="00780EB3">
        <w:rPr>
          <w:rFonts w:ascii="Times New Roman" w:hAnsi="Times New Roman" w:cs="Times New Roman"/>
        </w:rPr>
        <w:t xml:space="preserve">4.2.2.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пени устанавливается в размере одной трехсотой действующей на дату уплаты пеней ключевой ставки Банка России от не уплаченной в срок суммы. </w:t>
      </w:r>
    </w:p>
    <w:p w:rsidR="003B727A" w:rsidRPr="00780EB3" w:rsidRDefault="003B727A" w:rsidP="003B727A">
      <w:pPr>
        <w:pStyle w:val="afb"/>
        <w:ind w:firstLine="708"/>
        <w:jc w:val="both"/>
        <w:rPr>
          <w:rFonts w:ascii="Times New Roman" w:hAnsi="Times New Roman" w:cs="Times New Roman"/>
        </w:rPr>
      </w:pPr>
      <w:r w:rsidRPr="00780EB3">
        <w:rPr>
          <w:rFonts w:ascii="Times New Roman" w:hAnsi="Times New Roman" w:cs="Times New Roman"/>
        </w:rPr>
        <w:t>4.2.3. В случае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Исполнитель вправе взыскать с Заказчика неустойку (штраф) в виде фиксированной суммы, рассчитанной в соответствии с Постановлением Правительства Российской Федерации от 25.11.2013 №1063 в размере 2,5 процентов от цены Контракта, что составляет  _______ рублей.</w:t>
      </w:r>
    </w:p>
    <w:p w:rsidR="003B727A" w:rsidRPr="00780EB3" w:rsidRDefault="003B727A" w:rsidP="003B727A">
      <w:pPr>
        <w:pStyle w:val="afb"/>
        <w:ind w:firstLine="708"/>
        <w:jc w:val="both"/>
        <w:rPr>
          <w:rFonts w:ascii="Times New Roman" w:hAnsi="Times New Roman" w:cs="Times New Roman"/>
        </w:rPr>
      </w:pPr>
      <w:r w:rsidRPr="00780EB3">
        <w:rPr>
          <w:rFonts w:ascii="Times New Roman" w:hAnsi="Times New Roman" w:cs="Times New Roman"/>
        </w:rPr>
        <w:t xml:space="preserve">4.3. Ответственность Исполнителя: </w:t>
      </w:r>
    </w:p>
    <w:p w:rsidR="003B727A" w:rsidRPr="00780EB3" w:rsidRDefault="003B727A" w:rsidP="003B727A">
      <w:pPr>
        <w:pStyle w:val="afb"/>
        <w:ind w:firstLine="708"/>
        <w:jc w:val="both"/>
        <w:rPr>
          <w:rFonts w:ascii="Times New Roman" w:hAnsi="Times New Roman" w:cs="Times New Roman"/>
        </w:rPr>
      </w:pPr>
      <w:r w:rsidRPr="00780EB3">
        <w:rPr>
          <w:rFonts w:ascii="Times New Roman" w:hAnsi="Times New Roman" w:cs="Times New Roman"/>
        </w:rPr>
        <w:t>4.3.1. В случае просрочки исполнения Исполнителем обязательств,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3B727A" w:rsidRPr="00780EB3" w:rsidRDefault="003B727A" w:rsidP="003B727A">
      <w:pPr>
        <w:pStyle w:val="afb"/>
        <w:ind w:firstLine="708"/>
        <w:jc w:val="both"/>
        <w:rPr>
          <w:rFonts w:ascii="Times New Roman" w:hAnsi="Times New Roman" w:cs="Times New Roman"/>
        </w:rPr>
      </w:pPr>
      <w:r w:rsidRPr="00780EB3">
        <w:rPr>
          <w:rFonts w:ascii="Times New Roman" w:hAnsi="Times New Roman" w:cs="Times New Roman"/>
        </w:rPr>
        <w:t>4.3.2. Пеня начисляется за каждый день просрочки исполнения Исполнителем обязательства, предусмотренного Контрактом, и устанавливается в размере не менее одной трехсотой действующей на дату уплаты пени ключевой ставки Банка России от цены Контракта, уменьшенной на сумму, пропорциональную объему обязательств, предусмотренных Договором и фактически исполненных Исполнителем, и определяется по формуле П = (Ц - В) x С (где Ц - цена Контракта; В - стоимость фактически исполненного в установленный срок Исполнителем обязательства по Контракту, определяемая на основании документа о приемке товаров,  в том числе отдельных этапов исполнения Контракта; С - размер ставки).</w:t>
      </w:r>
    </w:p>
    <w:p w:rsidR="003B727A" w:rsidRPr="00780EB3" w:rsidRDefault="003B727A" w:rsidP="003B727A">
      <w:pPr>
        <w:pStyle w:val="afb"/>
        <w:jc w:val="both"/>
        <w:rPr>
          <w:rFonts w:ascii="Times New Roman" w:hAnsi="Times New Roman" w:cs="Times New Roman"/>
        </w:rPr>
      </w:pPr>
      <w:r w:rsidRPr="00780EB3">
        <w:rPr>
          <w:rFonts w:ascii="Times New Roman" w:hAnsi="Times New Roman" w:cs="Times New Roman"/>
        </w:rPr>
        <w:t xml:space="preserve">Размер ставки определяется по формуле </w:t>
      </w:r>
      <w:r w:rsidRPr="00780EB3">
        <w:rPr>
          <w:rFonts w:ascii="Times New Roman" w:hAnsi="Times New Roman" w:cs="Times New Roman"/>
          <w:noProof/>
          <w:position w:val="-9"/>
        </w:rPr>
        <w:drawing>
          <wp:inline distT="0" distB="0" distL="0" distR="0">
            <wp:extent cx="847725" cy="2381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47725" cy="238125"/>
                    </a:xfrm>
                    <a:prstGeom prst="rect">
                      <a:avLst/>
                    </a:prstGeom>
                    <a:noFill/>
                    <a:ln>
                      <a:noFill/>
                    </a:ln>
                  </pic:spPr>
                </pic:pic>
              </a:graphicData>
            </a:graphic>
          </wp:inline>
        </w:drawing>
      </w:r>
      <w:r w:rsidRPr="00780EB3">
        <w:rPr>
          <w:rFonts w:ascii="Times New Roman" w:hAnsi="Times New Roman" w:cs="Times New Roman"/>
        </w:rPr>
        <w:t xml:space="preserve"> (где </w:t>
      </w:r>
      <w:r w:rsidRPr="00780EB3">
        <w:rPr>
          <w:rFonts w:ascii="Times New Roman" w:hAnsi="Times New Roman" w:cs="Times New Roman"/>
          <w:noProof/>
          <w:position w:val="-9"/>
        </w:rPr>
        <w:drawing>
          <wp:inline distT="0" distB="0" distL="0" distR="0">
            <wp:extent cx="266700" cy="238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38125"/>
                    </a:xfrm>
                    <a:prstGeom prst="rect">
                      <a:avLst/>
                    </a:prstGeom>
                    <a:noFill/>
                    <a:ln>
                      <a:noFill/>
                    </a:ln>
                  </pic:spPr>
                </pic:pic>
              </a:graphicData>
            </a:graphic>
          </wp:inline>
        </w:drawing>
      </w:r>
      <w:r w:rsidRPr="00780EB3">
        <w:rPr>
          <w:rFonts w:ascii="Times New Roman" w:hAnsi="Times New Roman" w:cs="Times New Roman"/>
        </w:rPr>
        <w:t xml:space="preserve"> - размер ключевой ставки Банка России на дату уплаты пени, определяемый с учетом коэффициента K; ДП - количество дней просрочки).</w:t>
      </w:r>
    </w:p>
    <w:p w:rsidR="003B727A" w:rsidRPr="00780EB3" w:rsidRDefault="003B727A" w:rsidP="003B727A">
      <w:pPr>
        <w:pStyle w:val="afb"/>
        <w:jc w:val="both"/>
        <w:rPr>
          <w:rFonts w:ascii="Times New Roman" w:hAnsi="Times New Roman" w:cs="Times New Roman"/>
        </w:rPr>
      </w:pPr>
      <w:r w:rsidRPr="00780EB3">
        <w:rPr>
          <w:rFonts w:ascii="Times New Roman" w:hAnsi="Times New Roman" w:cs="Times New Roman"/>
        </w:rPr>
        <w:t>Коэффициент К определяется по формуле K = ДП / ДК x 100% (где ДП - количество дней просрочки; ДК - срок исполнения обязательства по Договору (количество дней).</w:t>
      </w:r>
    </w:p>
    <w:p w:rsidR="003B727A" w:rsidRPr="00780EB3" w:rsidRDefault="003B727A" w:rsidP="003B727A">
      <w:pPr>
        <w:pStyle w:val="afb"/>
        <w:jc w:val="both"/>
        <w:rPr>
          <w:rFonts w:ascii="Times New Roman" w:hAnsi="Times New Roman" w:cs="Times New Roman"/>
        </w:rPr>
      </w:pPr>
      <w:r w:rsidRPr="00780EB3">
        <w:rPr>
          <w:rFonts w:ascii="Times New Roman" w:hAnsi="Times New Roman" w:cs="Times New Roman"/>
        </w:rPr>
        <w:t>При K, равном 0 - 50 процентам, размер ставки определяется за каждый день просрочки и принимается равным 0,01 ключевой ставки Банка России на дату уплаты пени.</w:t>
      </w:r>
    </w:p>
    <w:p w:rsidR="003B727A" w:rsidRPr="00780EB3" w:rsidRDefault="003B727A" w:rsidP="003B727A">
      <w:pPr>
        <w:pStyle w:val="afb"/>
        <w:jc w:val="both"/>
        <w:rPr>
          <w:rFonts w:ascii="Times New Roman" w:hAnsi="Times New Roman" w:cs="Times New Roman"/>
        </w:rPr>
      </w:pPr>
      <w:r w:rsidRPr="00780EB3">
        <w:rPr>
          <w:rFonts w:ascii="Times New Roman" w:hAnsi="Times New Roman" w:cs="Times New Roman"/>
        </w:rPr>
        <w:t>При K, равном 50 - 100 процентам, размер ставки определяется за каждый день просрочки и принимается равным 0,02 ключевой ставки Банка России на дату уплаты пени.</w:t>
      </w:r>
    </w:p>
    <w:p w:rsidR="003B727A" w:rsidRPr="00780EB3" w:rsidRDefault="003B727A" w:rsidP="003B727A">
      <w:pPr>
        <w:pStyle w:val="afb"/>
        <w:jc w:val="both"/>
        <w:rPr>
          <w:rFonts w:ascii="Times New Roman" w:hAnsi="Times New Roman" w:cs="Times New Roman"/>
        </w:rPr>
      </w:pPr>
      <w:r w:rsidRPr="00780EB3">
        <w:rPr>
          <w:rFonts w:ascii="Times New Roman" w:hAnsi="Times New Roman" w:cs="Times New Roman"/>
        </w:rPr>
        <w:t>При K, равном 100 процентам и более, размер ставки определяется за каждый день просрочки и принимается равным 0,03 ключевой ставки Банка России на дату уплаты пени.</w:t>
      </w:r>
    </w:p>
    <w:p w:rsidR="003B727A" w:rsidRPr="00780EB3" w:rsidRDefault="003B727A" w:rsidP="003B727A">
      <w:pPr>
        <w:pStyle w:val="afb"/>
        <w:ind w:firstLine="708"/>
        <w:jc w:val="both"/>
        <w:rPr>
          <w:rFonts w:ascii="Times New Roman" w:hAnsi="Times New Roman" w:cs="Times New Roman"/>
        </w:rPr>
      </w:pPr>
      <w:r w:rsidRPr="00780EB3">
        <w:rPr>
          <w:rFonts w:ascii="Times New Roman" w:hAnsi="Times New Roman" w:cs="Times New Roman"/>
        </w:rPr>
        <w:t>4.3.3. За неисполнение или ненадлежащее исполнение Исполнителем обязательств, предусмотренных Контрактом, за исключением просрочки исполнения Исполнителем обязательств, предусмотренных Контрактом, Исполнитель</w:t>
      </w:r>
      <w:r w:rsidRPr="00780EB3">
        <w:rPr>
          <w:rFonts w:ascii="Times New Roman" w:hAnsi="Times New Roman" w:cs="Times New Roman"/>
          <w:color w:val="4F81BD"/>
        </w:rPr>
        <w:t xml:space="preserve"> </w:t>
      </w:r>
      <w:r w:rsidRPr="00780EB3">
        <w:rPr>
          <w:rFonts w:ascii="Times New Roman" w:hAnsi="Times New Roman" w:cs="Times New Roman"/>
        </w:rPr>
        <w:t>выплачивает Заказчику неустойку (штраф) в виде фиксированной суммы, рассчитанной в соответствии с Постановлением Правительства Российской Федерации от 25.11.2013 № 1063,  в размере 10 процентов от цены Контракта, что составляет _____ рублей.</w:t>
      </w:r>
    </w:p>
    <w:p w:rsidR="003B727A" w:rsidRPr="00780EB3" w:rsidRDefault="003B727A" w:rsidP="003B727A">
      <w:pPr>
        <w:pStyle w:val="afb"/>
        <w:ind w:firstLine="708"/>
        <w:jc w:val="both"/>
        <w:rPr>
          <w:rFonts w:ascii="Times New Roman" w:hAnsi="Times New Roman" w:cs="Times New Roman"/>
        </w:rPr>
      </w:pPr>
      <w:r w:rsidRPr="00780EB3">
        <w:rPr>
          <w:rFonts w:ascii="Times New Roman" w:hAnsi="Times New Roman" w:cs="Times New Roman"/>
        </w:rPr>
        <w:t>4.4. Неустойка (пеня, штраф) уплачиваются Исполнителем в пятидневный срок после получения соответствующего требования от Заказчика.</w:t>
      </w:r>
    </w:p>
    <w:p w:rsidR="003B727A" w:rsidRPr="00780EB3" w:rsidRDefault="003B727A" w:rsidP="003B727A">
      <w:pPr>
        <w:pStyle w:val="afb"/>
        <w:ind w:firstLine="708"/>
        <w:jc w:val="both"/>
        <w:rPr>
          <w:rFonts w:ascii="Times New Roman" w:hAnsi="Times New Roman" w:cs="Times New Roman"/>
        </w:rPr>
      </w:pPr>
      <w:r w:rsidRPr="00780EB3">
        <w:rPr>
          <w:rFonts w:ascii="Times New Roman" w:hAnsi="Times New Roman" w:cs="Times New Roman"/>
        </w:rPr>
        <w:t>4.5. В случае неоплаты неустойки (пени, штрафов) Исполнителем  в пятидневный срок со дня получения требования, Заказчик вправе уменьшить сумму оплаты за Услуги на сумму неоплаченной по требованию Заказчика неустойки (пени, штрафов).</w:t>
      </w:r>
    </w:p>
    <w:p w:rsidR="003B727A" w:rsidRPr="00780EB3" w:rsidRDefault="003B727A" w:rsidP="003B727A">
      <w:pPr>
        <w:pStyle w:val="afb"/>
        <w:ind w:firstLine="708"/>
        <w:jc w:val="both"/>
        <w:rPr>
          <w:rFonts w:ascii="Times New Roman" w:hAnsi="Times New Roman" w:cs="Times New Roman"/>
        </w:rPr>
      </w:pPr>
      <w:r w:rsidRPr="00780EB3">
        <w:rPr>
          <w:rFonts w:ascii="Times New Roman" w:hAnsi="Times New Roman" w:cs="Times New Roman"/>
        </w:rPr>
        <w:t>4.6.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3B727A" w:rsidRPr="00780EB3" w:rsidRDefault="003B727A" w:rsidP="003B727A">
      <w:pPr>
        <w:jc w:val="both"/>
        <w:rPr>
          <w:sz w:val="22"/>
          <w:szCs w:val="22"/>
        </w:rPr>
      </w:pPr>
    </w:p>
    <w:p w:rsidR="003B727A" w:rsidRPr="00780EB3" w:rsidRDefault="003B727A" w:rsidP="003B727A">
      <w:pPr>
        <w:ind w:firstLine="567"/>
        <w:jc w:val="center"/>
        <w:rPr>
          <w:b/>
          <w:bCs/>
          <w:color w:val="000000"/>
          <w:sz w:val="22"/>
          <w:szCs w:val="22"/>
        </w:rPr>
      </w:pPr>
      <w:r w:rsidRPr="00780EB3">
        <w:rPr>
          <w:b/>
          <w:bCs/>
          <w:color w:val="000000"/>
          <w:sz w:val="22"/>
          <w:szCs w:val="22"/>
        </w:rPr>
        <w:t xml:space="preserve">5. Гарантии </w:t>
      </w:r>
    </w:p>
    <w:p w:rsidR="003B727A" w:rsidRPr="00780EB3" w:rsidRDefault="003B727A" w:rsidP="003B727A">
      <w:pPr>
        <w:spacing w:line="240" w:lineRule="atLeast"/>
        <w:ind w:firstLine="567"/>
        <w:jc w:val="both"/>
        <w:rPr>
          <w:sz w:val="22"/>
          <w:szCs w:val="22"/>
        </w:rPr>
      </w:pPr>
      <w:r w:rsidRPr="00780EB3">
        <w:rPr>
          <w:sz w:val="22"/>
          <w:szCs w:val="22"/>
        </w:rPr>
        <w:lastRenderedPageBreak/>
        <w:t>5.1 Качество оказываемых услуг должно соответствовать требованиям нормативных документов, разрешающим использование товара на территории Российской Федерации и подтверждаться сертификатами качества и сертификатами соответствия.</w:t>
      </w:r>
    </w:p>
    <w:p w:rsidR="003B727A" w:rsidRPr="00780EB3" w:rsidRDefault="003B727A" w:rsidP="003B727A">
      <w:pPr>
        <w:spacing w:line="240" w:lineRule="atLeast"/>
        <w:ind w:firstLine="567"/>
        <w:jc w:val="both"/>
        <w:rPr>
          <w:sz w:val="22"/>
          <w:szCs w:val="22"/>
        </w:rPr>
      </w:pPr>
      <w:r w:rsidRPr="00780EB3">
        <w:rPr>
          <w:sz w:val="22"/>
          <w:szCs w:val="22"/>
        </w:rPr>
        <w:t xml:space="preserve">5.2. Исполнитель обязуется оказывать Заказчику сервисную (техническую) поддержку - сопровождение Товара в течение 12 месяцев со дня оказания услуг. </w:t>
      </w:r>
    </w:p>
    <w:p w:rsidR="003B727A" w:rsidRPr="00780EB3" w:rsidRDefault="003B727A" w:rsidP="003B727A">
      <w:pPr>
        <w:shd w:val="clear" w:color="auto" w:fill="FFFFFF"/>
        <w:tabs>
          <w:tab w:val="left" w:pos="538"/>
        </w:tabs>
        <w:ind w:firstLine="567"/>
        <w:jc w:val="both"/>
        <w:rPr>
          <w:bCs/>
          <w:i/>
          <w:sz w:val="22"/>
          <w:szCs w:val="22"/>
        </w:rPr>
      </w:pPr>
    </w:p>
    <w:p w:rsidR="003B727A" w:rsidRPr="00780EB3" w:rsidRDefault="003B727A" w:rsidP="003B727A">
      <w:pPr>
        <w:pStyle w:val="afb"/>
        <w:spacing w:line="240" w:lineRule="atLeast"/>
        <w:jc w:val="center"/>
        <w:rPr>
          <w:rFonts w:ascii="Times New Roman" w:hAnsi="Times New Roman" w:cs="Times New Roman"/>
          <w:b/>
        </w:rPr>
      </w:pPr>
      <w:r w:rsidRPr="00780EB3">
        <w:rPr>
          <w:rFonts w:ascii="Times New Roman" w:hAnsi="Times New Roman" w:cs="Times New Roman"/>
          <w:b/>
        </w:rPr>
        <w:t>6. Обстоятельства непреодолимой силы</w:t>
      </w:r>
    </w:p>
    <w:p w:rsidR="003B727A" w:rsidRPr="00780EB3" w:rsidRDefault="003B727A" w:rsidP="003B727A">
      <w:pPr>
        <w:pStyle w:val="afb"/>
        <w:spacing w:line="240" w:lineRule="atLeast"/>
        <w:ind w:firstLine="708"/>
        <w:jc w:val="both"/>
        <w:rPr>
          <w:rFonts w:ascii="Times New Roman" w:hAnsi="Times New Roman" w:cs="Times New Roman"/>
          <w:color w:val="000000"/>
        </w:rPr>
      </w:pPr>
      <w:r w:rsidRPr="00780EB3">
        <w:rPr>
          <w:rFonts w:ascii="Times New Roman" w:hAnsi="Times New Roman" w:cs="Times New Roman"/>
        </w:rPr>
        <w:t>6.1. Стороны освобождаются от ответственности за частичное или полное неисполнение обязательств по настоящему Контракту, если оно явилось следствием обстоятельств непреодолимой силы. Свидетельство, выданное соответствующим компетентной организацией или государственным органом, является достаточным подтверждением наличия и продолжительности действия непреодолимой силы.</w:t>
      </w:r>
      <w:r w:rsidRPr="00780EB3">
        <w:rPr>
          <w:rFonts w:ascii="Times New Roman" w:hAnsi="Times New Roman" w:cs="Times New Roman"/>
          <w:color w:val="000000"/>
        </w:rPr>
        <w:t xml:space="preserve"> </w:t>
      </w:r>
    </w:p>
    <w:p w:rsidR="003B727A" w:rsidRPr="00780EB3" w:rsidRDefault="003B727A" w:rsidP="003B727A">
      <w:pPr>
        <w:pStyle w:val="afb"/>
        <w:spacing w:line="240" w:lineRule="atLeast"/>
        <w:ind w:firstLine="708"/>
        <w:jc w:val="both"/>
        <w:rPr>
          <w:rFonts w:ascii="Times New Roman" w:hAnsi="Times New Roman" w:cs="Times New Roman"/>
          <w:color w:val="000000"/>
        </w:rPr>
      </w:pPr>
      <w:r w:rsidRPr="00780EB3">
        <w:rPr>
          <w:rFonts w:ascii="Times New Roman" w:hAnsi="Times New Roman" w:cs="Times New Roman"/>
          <w:color w:val="000000"/>
        </w:rPr>
        <w:t xml:space="preserve">6.2. К обстоятельствам непреодолимой силы не относятся, в частности, нарушение обязанностей со стороны контрагентов должника, отсутствие на рынке нужных для исполнения </w:t>
      </w:r>
      <w:r w:rsidRPr="00780EB3">
        <w:rPr>
          <w:rFonts w:ascii="Times New Roman" w:hAnsi="Times New Roman" w:cs="Times New Roman"/>
        </w:rPr>
        <w:t>Контракта Т</w:t>
      </w:r>
      <w:r w:rsidRPr="00780EB3">
        <w:rPr>
          <w:rFonts w:ascii="Times New Roman" w:hAnsi="Times New Roman" w:cs="Times New Roman"/>
          <w:color w:val="000000"/>
        </w:rPr>
        <w:t>оваров, отсутствие у должника необходимых денежных средств.</w:t>
      </w:r>
    </w:p>
    <w:p w:rsidR="003B727A" w:rsidRPr="00780EB3" w:rsidRDefault="003B727A" w:rsidP="003B727A">
      <w:pPr>
        <w:pStyle w:val="afb"/>
        <w:spacing w:line="240" w:lineRule="atLeast"/>
        <w:ind w:firstLine="708"/>
        <w:jc w:val="both"/>
        <w:rPr>
          <w:rFonts w:ascii="Times New Roman" w:hAnsi="Times New Roman" w:cs="Times New Roman"/>
          <w:color w:val="000000"/>
        </w:rPr>
      </w:pPr>
      <w:r w:rsidRPr="00780EB3">
        <w:rPr>
          <w:rFonts w:ascii="Times New Roman" w:hAnsi="Times New Roman" w:cs="Times New Roman"/>
          <w:color w:val="000000"/>
        </w:rPr>
        <w:t>6.3. Сторона, для которой исполнение обязательства оказалось невозможным по указанным выше причинам, обязана немедленно известить другую Сторону о наступлении, предполагаемом сроке действия и прекращения вышеуказанных обстоятельств.</w:t>
      </w:r>
    </w:p>
    <w:p w:rsidR="003B727A" w:rsidRPr="00780EB3" w:rsidRDefault="003B727A" w:rsidP="003B727A">
      <w:pPr>
        <w:pStyle w:val="afb"/>
        <w:spacing w:line="240" w:lineRule="atLeast"/>
        <w:jc w:val="both"/>
        <w:rPr>
          <w:rFonts w:ascii="Times New Roman" w:hAnsi="Times New Roman" w:cs="Times New Roman"/>
        </w:rPr>
      </w:pPr>
    </w:p>
    <w:p w:rsidR="003B727A" w:rsidRPr="00780EB3" w:rsidRDefault="003B727A" w:rsidP="003B727A">
      <w:pPr>
        <w:pStyle w:val="afb"/>
        <w:spacing w:line="240" w:lineRule="atLeast"/>
        <w:jc w:val="center"/>
        <w:rPr>
          <w:rFonts w:ascii="Times New Roman" w:hAnsi="Times New Roman" w:cs="Times New Roman"/>
          <w:b/>
        </w:rPr>
      </w:pPr>
      <w:r w:rsidRPr="00780EB3">
        <w:rPr>
          <w:rFonts w:ascii="Times New Roman" w:hAnsi="Times New Roman" w:cs="Times New Roman"/>
          <w:b/>
        </w:rPr>
        <w:t>7. Порядок разрешения споров, претензии Сторон</w:t>
      </w:r>
    </w:p>
    <w:p w:rsidR="003B727A" w:rsidRPr="00780EB3" w:rsidRDefault="003B727A" w:rsidP="003B727A">
      <w:pPr>
        <w:pStyle w:val="afb"/>
        <w:spacing w:line="240" w:lineRule="atLeast"/>
        <w:ind w:firstLine="708"/>
        <w:jc w:val="both"/>
        <w:rPr>
          <w:rFonts w:ascii="Times New Roman" w:hAnsi="Times New Roman" w:cs="Times New Roman"/>
        </w:rPr>
      </w:pPr>
      <w:r w:rsidRPr="00780EB3">
        <w:rPr>
          <w:rFonts w:ascii="Times New Roman" w:hAnsi="Times New Roman" w:cs="Times New Roman"/>
        </w:rPr>
        <w:t>7.1. Все споры и разногласия, которые могут возникнуть из настоящего Контракта между Сторонами, будут разрешаться путем переговоров, в том числе в претензионном порядке.</w:t>
      </w:r>
    </w:p>
    <w:p w:rsidR="003B727A" w:rsidRPr="00780EB3" w:rsidRDefault="003B727A" w:rsidP="003B727A">
      <w:pPr>
        <w:pStyle w:val="afb"/>
        <w:spacing w:line="240" w:lineRule="atLeast"/>
        <w:ind w:firstLine="708"/>
        <w:jc w:val="both"/>
        <w:rPr>
          <w:rFonts w:ascii="Times New Roman" w:hAnsi="Times New Roman" w:cs="Times New Roman"/>
        </w:rPr>
      </w:pPr>
      <w:r w:rsidRPr="00780EB3">
        <w:rPr>
          <w:rFonts w:ascii="Times New Roman" w:hAnsi="Times New Roman" w:cs="Times New Roman"/>
        </w:rPr>
        <w:t>7.2. Претензия оформляется в письменной форме и направляется той Стороне по Контракту, которой допущены нарушения его условий.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3B727A" w:rsidRPr="00780EB3" w:rsidRDefault="003B727A" w:rsidP="003B727A">
      <w:pPr>
        <w:pStyle w:val="afb"/>
        <w:spacing w:line="240" w:lineRule="atLeast"/>
        <w:ind w:firstLine="708"/>
        <w:jc w:val="both"/>
        <w:rPr>
          <w:rFonts w:ascii="Times New Roman" w:hAnsi="Times New Roman" w:cs="Times New Roman"/>
        </w:rPr>
      </w:pPr>
      <w:r w:rsidRPr="00780EB3">
        <w:rPr>
          <w:rFonts w:ascii="Times New Roman" w:hAnsi="Times New Roman" w:cs="Times New Roman"/>
        </w:rPr>
        <w:t>7.3. Срок рассмотрения писем, уведомлений или претензий не может превышать 5 (пяти) рабочих дней с момента их получения. Переписка Сторон может осуществляться в виде письма или телеграммы, а в случаях направления телекса, факса, иного электронного сообщения с последующим предоставлением оригинала документа.</w:t>
      </w:r>
    </w:p>
    <w:p w:rsidR="003B727A" w:rsidRPr="00780EB3" w:rsidRDefault="003B727A" w:rsidP="003B727A">
      <w:pPr>
        <w:pStyle w:val="afb"/>
        <w:spacing w:line="240" w:lineRule="atLeast"/>
        <w:ind w:firstLine="708"/>
        <w:jc w:val="both"/>
        <w:rPr>
          <w:rFonts w:ascii="Times New Roman" w:hAnsi="Times New Roman" w:cs="Times New Roman"/>
        </w:rPr>
      </w:pPr>
      <w:r w:rsidRPr="00780EB3">
        <w:rPr>
          <w:rFonts w:ascii="Times New Roman" w:hAnsi="Times New Roman" w:cs="Times New Roman"/>
        </w:rPr>
        <w:t>7.4. При неурегулировании Сторонами спора в досудебном порядке спор передается на разрешение в Арбитражный суд Амурской области.</w:t>
      </w:r>
    </w:p>
    <w:p w:rsidR="003B727A" w:rsidRPr="00780EB3" w:rsidRDefault="003B727A" w:rsidP="003B727A">
      <w:pPr>
        <w:pStyle w:val="afb"/>
        <w:spacing w:line="240" w:lineRule="atLeast"/>
        <w:jc w:val="both"/>
        <w:rPr>
          <w:rFonts w:ascii="Times New Roman" w:hAnsi="Times New Roman" w:cs="Times New Roman"/>
        </w:rPr>
      </w:pPr>
    </w:p>
    <w:p w:rsidR="003B727A" w:rsidRPr="00780EB3" w:rsidRDefault="003B727A" w:rsidP="003B727A">
      <w:pPr>
        <w:pStyle w:val="afb"/>
        <w:spacing w:line="240" w:lineRule="atLeast"/>
        <w:jc w:val="center"/>
        <w:rPr>
          <w:rFonts w:ascii="Times New Roman" w:hAnsi="Times New Roman" w:cs="Times New Roman"/>
          <w:b/>
        </w:rPr>
      </w:pPr>
      <w:r w:rsidRPr="00780EB3">
        <w:rPr>
          <w:rFonts w:ascii="Times New Roman" w:hAnsi="Times New Roman" w:cs="Times New Roman"/>
          <w:b/>
        </w:rPr>
        <w:t>8. Обеспечение исполнения Контракта</w:t>
      </w:r>
    </w:p>
    <w:p w:rsidR="003B727A" w:rsidRPr="00780EB3" w:rsidRDefault="003B727A" w:rsidP="003B727A">
      <w:pPr>
        <w:pStyle w:val="afb"/>
        <w:spacing w:line="240" w:lineRule="atLeast"/>
        <w:ind w:firstLine="708"/>
        <w:jc w:val="both"/>
        <w:rPr>
          <w:rFonts w:ascii="Times New Roman" w:eastAsia="Calibri" w:hAnsi="Times New Roman" w:cs="Times New Roman"/>
        </w:rPr>
      </w:pPr>
      <w:r w:rsidRPr="00780EB3">
        <w:rPr>
          <w:rFonts w:ascii="Times New Roman" w:hAnsi="Times New Roman" w:cs="Times New Roman"/>
        </w:rPr>
        <w:t xml:space="preserve">8.1. Заказчиком предусмотрено обязательное условие обеспечения исполнения Контракта. </w:t>
      </w:r>
      <w:r w:rsidRPr="00780EB3">
        <w:rPr>
          <w:rFonts w:ascii="Times New Roman" w:hAnsi="Times New Roman" w:cs="Times New Roman"/>
          <w:kern w:val="16"/>
        </w:rPr>
        <w:t xml:space="preserve">Обеспечение исполнения контракта предоставляется Заказчику до заключения контракта. </w:t>
      </w:r>
      <w:r w:rsidRPr="00780EB3">
        <w:rPr>
          <w:rFonts w:ascii="Times New Roman" w:hAnsi="Times New Roman" w:cs="Times New Roman"/>
        </w:rPr>
        <w:t>Обеспечение исполнения Контракта сохраняет свою силу при изменении законодательства Российской Федерации, а также при реорганизации Исполнителя или Заказчика.</w:t>
      </w:r>
    </w:p>
    <w:p w:rsidR="003B727A" w:rsidRPr="00780EB3" w:rsidRDefault="003B727A" w:rsidP="003B727A">
      <w:pPr>
        <w:pStyle w:val="afb"/>
        <w:spacing w:line="240" w:lineRule="atLeast"/>
        <w:ind w:firstLine="708"/>
        <w:jc w:val="both"/>
        <w:rPr>
          <w:rFonts w:ascii="Times New Roman" w:eastAsia="Times New Roman" w:hAnsi="Times New Roman" w:cs="Times New Roman"/>
        </w:rPr>
      </w:pPr>
      <w:r w:rsidRPr="00780EB3">
        <w:rPr>
          <w:rFonts w:ascii="Times New Roman" w:hAnsi="Times New Roman" w:cs="Times New Roman"/>
        </w:rPr>
        <w:t>Принять к сведению, что Исполнитель внес обеспечение исполнения Контракта на сумму ____________ рублей.</w:t>
      </w:r>
    </w:p>
    <w:p w:rsidR="003B727A" w:rsidRPr="00780EB3" w:rsidRDefault="003B727A" w:rsidP="003B727A">
      <w:pPr>
        <w:pStyle w:val="afb"/>
        <w:spacing w:line="240" w:lineRule="atLeast"/>
        <w:ind w:firstLine="708"/>
        <w:jc w:val="both"/>
        <w:rPr>
          <w:rFonts w:ascii="Times New Roman" w:hAnsi="Times New Roman" w:cs="Times New Roman"/>
        </w:rPr>
      </w:pPr>
      <w:r w:rsidRPr="00780EB3">
        <w:rPr>
          <w:rFonts w:ascii="Times New Roman" w:hAnsi="Times New Roman" w:cs="Times New Roman"/>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w:t>
      </w:r>
      <w:hyperlink r:id="rId61" w:history="1">
        <w:r w:rsidRPr="00780EB3">
          <w:rPr>
            <w:rStyle w:val="af"/>
            <w:rFonts w:ascii="Times New Roman" w:hAnsi="Times New Roman" w:cs="Times New Roman"/>
          </w:rPr>
          <w:t>ст. 37</w:t>
        </w:r>
      </w:hyperlink>
      <w:r w:rsidRPr="00780EB3">
        <w:rPr>
          <w:rFonts w:ascii="Times New Roman" w:hAnsi="Times New Roman" w:cs="Times New Roman"/>
        </w:rPr>
        <w:t xml:space="preserve"> Федерального закона № 44-ФЗ.</w:t>
      </w:r>
    </w:p>
    <w:p w:rsidR="003B727A" w:rsidRPr="00780EB3" w:rsidRDefault="003B727A" w:rsidP="003B727A">
      <w:pPr>
        <w:pStyle w:val="afb"/>
        <w:spacing w:line="240" w:lineRule="atLeast"/>
        <w:jc w:val="both"/>
        <w:rPr>
          <w:rFonts w:ascii="Times New Roman" w:hAnsi="Times New Roman" w:cs="Times New Roman"/>
        </w:rPr>
      </w:pPr>
      <w:r w:rsidRPr="00780EB3">
        <w:rPr>
          <w:rFonts w:ascii="Times New Roman" w:hAnsi="Times New Roman" w:cs="Times New Roman"/>
        </w:rPr>
        <w:t>В случае если участником закупки, с которым заключается Контракт, является государственное или муниципальное казенное учреждение, положения об обеспечении исполнения Контракта к такому участнику не применяются.</w:t>
      </w:r>
    </w:p>
    <w:p w:rsidR="003B727A" w:rsidRPr="00780EB3" w:rsidRDefault="003B727A" w:rsidP="003B727A">
      <w:pPr>
        <w:pStyle w:val="afb"/>
        <w:spacing w:line="240" w:lineRule="atLeast"/>
        <w:ind w:firstLine="708"/>
        <w:jc w:val="both"/>
        <w:rPr>
          <w:rFonts w:ascii="Times New Roman" w:hAnsi="Times New Roman" w:cs="Times New Roman"/>
        </w:rPr>
      </w:pPr>
      <w:r w:rsidRPr="00780EB3">
        <w:rPr>
          <w:rFonts w:ascii="Times New Roman" w:hAnsi="Times New Roman" w:cs="Times New Roman"/>
        </w:rPr>
        <w:t>8.2. Обеспечение должно обеспечивать выполнение всех обязательств Исполнителя по Контракту, в том числе по возмещению убытков, а также уплате неустоек.</w:t>
      </w:r>
    </w:p>
    <w:p w:rsidR="003B727A" w:rsidRPr="00780EB3" w:rsidRDefault="003B727A" w:rsidP="003B727A">
      <w:pPr>
        <w:pStyle w:val="afb"/>
        <w:spacing w:line="240" w:lineRule="atLeast"/>
        <w:ind w:firstLine="708"/>
        <w:jc w:val="both"/>
        <w:rPr>
          <w:rFonts w:ascii="Times New Roman" w:hAnsi="Times New Roman" w:cs="Times New Roman"/>
        </w:rPr>
      </w:pPr>
      <w:r w:rsidRPr="00780EB3">
        <w:rPr>
          <w:rFonts w:ascii="Times New Roman" w:hAnsi="Times New Roman" w:cs="Times New Roman"/>
        </w:rPr>
        <w:t xml:space="preserve">8.3. В случае, если Исполнителем в качестве обеспечения исполнения Контракта выбрана безотзывная банковская гарантия, данная банковская гарантия должна соответствовать требованиям </w:t>
      </w:r>
      <w:hyperlink r:id="rId62" w:history="1">
        <w:r w:rsidRPr="00780EB3">
          <w:rPr>
            <w:rStyle w:val="af"/>
            <w:rFonts w:ascii="Times New Roman" w:hAnsi="Times New Roman" w:cs="Times New Roman"/>
          </w:rPr>
          <w:t>ст. 45</w:t>
        </w:r>
      </w:hyperlink>
      <w:r w:rsidRPr="00780EB3">
        <w:rPr>
          <w:rFonts w:ascii="Times New Roman" w:hAnsi="Times New Roman" w:cs="Times New Roman"/>
        </w:rPr>
        <w:t xml:space="preserve"> Федерального закона № 44-ФЗ.</w:t>
      </w:r>
    </w:p>
    <w:p w:rsidR="003B727A" w:rsidRPr="00780EB3" w:rsidRDefault="003B727A" w:rsidP="003B727A">
      <w:pPr>
        <w:pStyle w:val="afb"/>
        <w:spacing w:line="240" w:lineRule="atLeast"/>
        <w:ind w:firstLine="708"/>
        <w:jc w:val="both"/>
        <w:rPr>
          <w:rFonts w:ascii="Times New Roman" w:hAnsi="Times New Roman" w:cs="Times New Roman"/>
        </w:rPr>
      </w:pPr>
      <w:r w:rsidRPr="00780EB3">
        <w:rPr>
          <w:rFonts w:ascii="Times New Roman" w:hAnsi="Times New Roman" w:cs="Times New Roman"/>
        </w:rPr>
        <w:t>8.4. В случае если по каким-либо причинам обеспечение исполнения настоящего Контракта перестало быть действительным, закончило свое действие или иным образом перестало обеспечивать исполнение Исполнителем своих обязательств по настоящему Контракту, Исполнитель обязуется в течение 10-ти рабочих дней с момента, когда соответствующее обеспечение исполнения Контракта перестало действовать, предоставить Заказчику иное (новое) надлежащее обеспечение исполнения Контракта на тех же условиях, которые указаны в настоящей статье Контракта.</w:t>
      </w:r>
    </w:p>
    <w:p w:rsidR="003B727A" w:rsidRPr="00780EB3" w:rsidRDefault="003B727A" w:rsidP="003B727A">
      <w:pPr>
        <w:pStyle w:val="afb"/>
        <w:spacing w:line="240" w:lineRule="atLeast"/>
        <w:ind w:firstLine="708"/>
        <w:jc w:val="both"/>
        <w:rPr>
          <w:rFonts w:ascii="Times New Roman" w:hAnsi="Times New Roman" w:cs="Times New Roman"/>
        </w:rPr>
      </w:pPr>
      <w:r w:rsidRPr="00780EB3">
        <w:rPr>
          <w:rFonts w:ascii="Times New Roman" w:hAnsi="Times New Roman" w:cs="Times New Roman"/>
        </w:rPr>
        <w:lastRenderedPageBreak/>
        <w:t>8.5. В ходе исполнения контракта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3B727A" w:rsidRPr="00780EB3" w:rsidRDefault="003B727A" w:rsidP="003B727A">
      <w:pPr>
        <w:pStyle w:val="afb"/>
        <w:spacing w:line="240" w:lineRule="atLeast"/>
        <w:ind w:firstLine="708"/>
        <w:jc w:val="both"/>
        <w:rPr>
          <w:rFonts w:ascii="Times New Roman" w:hAnsi="Times New Roman" w:cs="Times New Roman"/>
        </w:rPr>
      </w:pPr>
      <w:r w:rsidRPr="00780EB3">
        <w:rPr>
          <w:rFonts w:ascii="Times New Roman" w:hAnsi="Times New Roman" w:cs="Times New Roman"/>
        </w:rPr>
        <w:t>8.6. Денежные средства, внесенные в качестве залога, в качестве способа обеспечения исполнения Контракта, возвращаются Исполнителю при условии надлежащего исполнения им всех своих обязательств по Контракту и отсутствия оснований для удержания суммы обеспечения исполнения Контракта, предусмотренных Федеральным законом № 44-ФЗ, в течение 5-ти дней с даты исполнения Контракта.</w:t>
      </w:r>
    </w:p>
    <w:p w:rsidR="003B727A" w:rsidRPr="00780EB3" w:rsidRDefault="003B727A" w:rsidP="003B727A">
      <w:pPr>
        <w:pStyle w:val="afb"/>
        <w:spacing w:line="240" w:lineRule="atLeast"/>
        <w:rPr>
          <w:rFonts w:ascii="Times New Roman" w:hAnsi="Times New Roman" w:cs="Times New Roman"/>
          <w:b/>
          <w:spacing w:val="-7"/>
        </w:rPr>
      </w:pPr>
    </w:p>
    <w:p w:rsidR="003B727A" w:rsidRPr="00780EB3" w:rsidRDefault="003B727A" w:rsidP="003B727A">
      <w:pPr>
        <w:pStyle w:val="afb"/>
        <w:spacing w:line="240" w:lineRule="atLeast"/>
        <w:jc w:val="center"/>
        <w:rPr>
          <w:rFonts w:ascii="Times New Roman" w:hAnsi="Times New Roman" w:cs="Times New Roman"/>
          <w:b/>
          <w:spacing w:val="-7"/>
        </w:rPr>
      </w:pPr>
      <w:r w:rsidRPr="00780EB3">
        <w:rPr>
          <w:rFonts w:ascii="Times New Roman" w:hAnsi="Times New Roman" w:cs="Times New Roman"/>
          <w:b/>
          <w:spacing w:val="-7"/>
        </w:rPr>
        <w:t>9. Прочие условия</w:t>
      </w:r>
    </w:p>
    <w:p w:rsidR="003B727A" w:rsidRPr="00780EB3" w:rsidRDefault="003B727A" w:rsidP="003B727A">
      <w:pPr>
        <w:pStyle w:val="afb"/>
        <w:spacing w:line="240" w:lineRule="atLeast"/>
        <w:ind w:firstLine="708"/>
        <w:jc w:val="both"/>
        <w:rPr>
          <w:rFonts w:ascii="Times New Roman" w:hAnsi="Times New Roman" w:cs="Times New Roman"/>
        </w:rPr>
      </w:pPr>
      <w:r w:rsidRPr="00780EB3">
        <w:rPr>
          <w:rFonts w:ascii="Times New Roman" w:hAnsi="Times New Roman" w:cs="Times New Roman"/>
          <w:spacing w:val="-7"/>
        </w:rPr>
        <w:t>9.</w:t>
      </w:r>
      <w:r w:rsidRPr="00780EB3">
        <w:rPr>
          <w:rFonts w:ascii="Times New Roman" w:hAnsi="Times New Roman" w:cs="Times New Roman"/>
        </w:rPr>
        <w:t>1. Настоящий  Контракт, вступает в силу с момента подписания его сторонами и действует до полного исполнения Сторонами обязательств по Контракту.</w:t>
      </w:r>
    </w:p>
    <w:p w:rsidR="003B727A" w:rsidRPr="00780EB3" w:rsidRDefault="003B727A" w:rsidP="003B727A">
      <w:pPr>
        <w:pStyle w:val="afb"/>
        <w:spacing w:line="240" w:lineRule="atLeast"/>
        <w:ind w:firstLine="708"/>
        <w:jc w:val="both"/>
        <w:rPr>
          <w:rFonts w:ascii="Times New Roman" w:hAnsi="Times New Roman" w:cs="Times New Roman"/>
        </w:rPr>
      </w:pPr>
      <w:r w:rsidRPr="00780EB3">
        <w:rPr>
          <w:rFonts w:ascii="Times New Roman" w:hAnsi="Times New Roman" w:cs="Times New Roman"/>
        </w:rPr>
        <w:t>9.2. Окончание срока действия настоящего  Контракта не освобождает Стороны от ответственности за его нарушение.</w:t>
      </w:r>
    </w:p>
    <w:p w:rsidR="003B727A" w:rsidRPr="00780EB3" w:rsidRDefault="003B727A" w:rsidP="003B727A">
      <w:pPr>
        <w:pStyle w:val="afb"/>
        <w:spacing w:line="240" w:lineRule="atLeast"/>
        <w:ind w:firstLine="708"/>
        <w:jc w:val="both"/>
        <w:rPr>
          <w:rFonts w:ascii="Times New Roman" w:hAnsi="Times New Roman" w:cs="Times New Roman"/>
        </w:rPr>
      </w:pPr>
      <w:r w:rsidRPr="00780EB3">
        <w:rPr>
          <w:rFonts w:ascii="Times New Roman" w:hAnsi="Times New Roman" w:cs="Times New Roman"/>
        </w:rPr>
        <w:t xml:space="preserve">9.3. Изменение условий Контракта при его исполнении не допускается, за исключением случаев, предусмотренных статьями 34, 95 Федерального закона от 05.04.2013г. № 44-ФЗ «О контрактной системе в сфере закупок товаров, работ, услуг для обеспечения государственных и муниципальных нужд». Все изменения оформляются в письменном виде путем подписания Сторонами Дополнений к Контракту. </w:t>
      </w:r>
    </w:p>
    <w:p w:rsidR="003B727A" w:rsidRPr="00780EB3" w:rsidRDefault="003B727A" w:rsidP="003B727A">
      <w:pPr>
        <w:pStyle w:val="afb"/>
        <w:spacing w:line="240" w:lineRule="atLeast"/>
        <w:ind w:firstLine="708"/>
        <w:jc w:val="both"/>
        <w:rPr>
          <w:rFonts w:ascii="Times New Roman" w:hAnsi="Times New Roman" w:cs="Times New Roman"/>
        </w:rPr>
      </w:pPr>
      <w:r w:rsidRPr="00780EB3">
        <w:rPr>
          <w:rFonts w:ascii="Times New Roman" w:hAnsi="Times New Roman" w:cs="Times New Roman"/>
        </w:rPr>
        <w:t xml:space="preserve">9.4. Расторжение Контракта допускается по соглашению Сторон, по решению суда, а также в случае одностороннего отказа Стороны Контракта от исполнения Контракта в соответствии с гражданским законодательством. </w:t>
      </w:r>
    </w:p>
    <w:p w:rsidR="003B727A" w:rsidRPr="00780EB3" w:rsidRDefault="003B727A" w:rsidP="003B727A">
      <w:pPr>
        <w:pStyle w:val="afb"/>
        <w:spacing w:line="240" w:lineRule="atLeast"/>
        <w:ind w:firstLine="708"/>
        <w:jc w:val="both"/>
        <w:rPr>
          <w:rFonts w:ascii="Times New Roman" w:hAnsi="Times New Roman" w:cs="Times New Roman"/>
        </w:rPr>
      </w:pPr>
      <w:r w:rsidRPr="00780EB3">
        <w:rPr>
          <w:rFonts w:ascii="Times New Roman" w:hAnsi="Times New Roman" w:cs="Times New Roman"/>
        </w:rPr>
        <w:t>9.5. При исполнении Контракт</w:t>
      </w:r>
      <w:r w:rsidRPr="00780EB3">
        <w:rPr>
          <w:rFonts w:ascii="Times New Roman" w:hAnsi="Times New Roman" w:cs="Times New Roman"/>
          <w:bCs/>
        </w:rPr>
        <w:t>а</w:t>
      </w:r>
      <w:r w:rsidRPr="00780EB3">
        <w:rPr>
          <w:rFonts w:ascii="Times New Roman" w:hAnsi="Times New Roman" w:cs="Times New Roman"/>
        </w:rPr>
        <w:t xml:space="preserve"> не допускается перемена Исполнителя, за исключением случая, если новый Исполнитель является правопреемником Исполнителя по такому Контракту вследствие реорганизации юридического лица в форме преобразования, слияния или присоединения.</w:t>
      </w:r>
    </w:p>
    <w:p w:rsidR="003B727A" w:rsidRPr="00780EB3" w:rsidRDefault="003B727A" w:rsidP="003B727A">
      <w:pPr>
        <w:pStyle w:val="afb"/>
        <w:spacing w:line="240" w:lineRule="atLeast"/>
        <w:ind w:firstLine="709"/>
        <w:jc w:val="both"/>
        <w:rPr>
          <w:rFonts w:ascii="Times New Roman" w:hAnsi="Times New Roman" w:cs="Times New Roman"/>
        </w:rPr>
      </w:pPr>
      <w:r w:rsidRPr="00780EB3">
        <w:rPr>
          <w:rFonts w:ascii="Times New Roman" w:hAnsi="Times New Roman" w:cs="Times New Roman"/>
        </w:rPr>
        <w:t xml:space="preserve">9.6. В части, неурегулированной настоящим Контрактом, отношения Сторон регламентируются законодательством Российской Федерации. </w:t>
      </w:r>
    </w:p>
    <w:p w:rsidR="003B727A" w:rsidRPr="00780EB3" w:rsidRDefault="003B727A" w:rsidP="003B727A">
      <w:pPr>
        <w:jc w:val="both"/>
        <w:rPr>
          <w:b/>
          <w:sz w:val="22"/>
          <w:szCs w:val="22"/>
        </w:rPr>
      </w:pPr>
    </w:p>
    <w:p w:rsidR="003B727A" w:rsidRPr="00780EB3" w:rsidRDefault="003B727A" w:rsidP="003B727A">
      <w:pPr>
        <w:autoSpaceDE w:val="0"/>
        <w:autoSpaceDN w:val="0"/>
        <w:adjustRightInd w:val="0"/>
        <w:spacing w:line="240" w:lineRule="atLeast"/>
        <w:jc w:val="center"/>
        <w:rPr>
          <w:b/>
          <w:sz w:val="22"/>
          <w:szCs w:val="22"/>
        </w:rPr>
      </w:pPr>
      <w:r w:rsidRPr="00780EB3">
        <w:rPr>
          <w:b/>
          <w:sz w:val="22"/>
          <w:szCs w:val="22"/>
        </w:rPr>
        <w:t>10. Адреса, реквизиты и подписи сторон:</w:t>
      </w:r>
    </w:p>
    <w:tbl>
      <w:tblPr>
        <w:tblStyle w:val="af8"/>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0"/>
        <w:gridCol w:w="4819"/>
      </w:tblGrid>
      <w:tr w:rsidR="003B727A" w:rsidRPr="00780EB3" w:rsidTr="00780EB3">
        <w:trPr>
          <w:trHeight w:val="5234"/>
        </w:trPr>
        <w:tc>
          <w:tcPr>
            <w:tcW w:w="4820" w:type="dxa"/>
          </w:tcPr>
          <w:p w:rsidR="003B727A" w:rsidRPr="00780EB3" w:rsidRDefault="003B727A" w:rsidP="00780EB3">
            <w:pPr>
              <w:pStyle w:val="32"/>
              <w:spacing w:after="0"/>
              <w:jc w:val="center"/>
              <w:rPr>
                <w:b/>
                <w:sz w:val="22"/>
                <w:szCs w:val="22"/>
              </w:rPr>
            </w:pPr>
          </w:p>
          <w:p w:rsidR="003B727A" w:rsidRPr="00780EB3" w:rsidRDefault="003B727A" w:rsidP="00780EB3">
            <w:pPr>
              <w:pStyle w:val="32"/>
              <w:spacing w:after="0"/>
              <w:jc w:val="center"/>
              <w:rPr>
                <w:b/>
                <w:sz w:val="22"/>
                <w:szCs w:val="22"/>
              </w:rPr>
            </w:pPr>
            <w:r w:rsidRPr="00780EB3">
              <w:rPr>
                <w:b/>
                <w:sz w:val="22"/>
                <w:szCs w:val="22"/>
              </w:rPr>
              <w:t>Заказчик</w:t>
            </w:r>
          </w:p>
          <w:p w:rsidR="003B727A" w:rsidRPr="00780EB3" w:rsidRDefault="003B727A" w:rsidP="00780EB3">
            <w:pPr>
              <w:spacing w:line="240" w:lineRule="atLeast"/>
              <w:rPr>
                <w:b/>
              </w:rPr>
            </w:pPr>
            <w:r w:rsidRPr="00780EB3">
              <w:rPr>
                <w:b/>
              </w:rPr>
              <w:t xml:space="preserve"> «Администрация муниципального образования Белогорского района»</w:t>
            </w:r>
          </w:p>
          <w:p w:rsidR="003B727A" w:rsidRPr="00780EB3" w:rsidRDefault="003B727A" w:rsidP="00780EB3">
            <w:pPr>
              <w:spacing w:line="240" w:lineRule="atLeast"/>
            </w:pPr>
            <w:r w:rsidRPr="00780EB3">
              <w:t xml:space="preserve">Амурская область, Белогорский район, </w:t>
            </w:r>
          </w:p>
          <w:p w:rsidR="003B727A" w:rsidRPr="00780EB3" w:rsidRDefault="003B727A" w:rsidP="00780EB3">
            <w:pPr>
              <w:spacing w:line="240" w:lineRule="atLeast"/>
            </w:pPr>
            <w:r w:rsidRPr="00780EB3">
              <w:t>г. Белогорск, ул. Гагарина, 2</w:t>
            </w:r>
          </w:p>
          <w:p w:rsidR="003B727A" w:rsidRPr="00780EB3" w:rsidRDefault="003B727A" w:rsidP="00780EB3">
            <w:pPr>
              <w:spacing w:line="240" w:lineRule="atLeast"/>
            </w:pPr>
            <w:r w:rsidRPr="00780EB3">
              <w:t>ИНН 2804007458, КПП 280401001</w:t>
            </w:r>
          </w:p>
          <w:p w:rsidR="003B727A" w:rsidRPr="00780EB3" w:rsidRDefault="003B727A" w:rsidP="00780EB3">
            <w:pPr>
              <w:spacing w:line="240" w:lineRule="atLeast"/>
            </w:pPr>
            <w:r w:rsidRPr="00780EB3">
              <w:t>УФК по Амурской области (Администрация муниципального образования Белогорского района)</w:t>
            </w:r>
          </w:p>
          <w:p w:rsidR="003B727A" w:rsidRPr="00780EB3" w:rsidRDefault="003B727A" w:rsidP="00780EB3">
            <w:pPr>
              <w:spacing w:line="240" w:lineRule="atLeast"/>
            </w:pPr>
            <w:r w:rsidRPr="00780EB3">
              <w:t>р/счет 40204810300000000319</w:t>
            </w:r>
          </w:p>
          <w:p w:rsidR="003B727A" w:rsidRPr="00780EB3" w:rsidRDefault="003B727A" w:rsidP="00780EB3">
            <w:pPr>
              <w:spacing w:line="240" w:lineRule="atLeast"/>
            </w:pPr>
            <w:r w:rsidRPr="00780EB3">
              <w:t xml:space="preserve">Отделение Благовещенск </w:t>
            </w:r>
          </w:p>
          <w:p w:rsidR="003B727A" w:rsidRPr="00780EB3" w:rsidRDefault="003B727A" w:rsidP="00780EB3">
            <w:pPr>
              <w:spacing w:line="240" w:lineRule="atLeast"/>
            </w:pPr>
            <w:r w:rsidRPr="00780EB3">
              <w:t>г. Благовещенск</w:t>
            </w:r>
          </w:p>
          <w:p w:rsidR="003B727A" w:rsidRPr="00780EB3" w:rsidRDefault="003B727A" w:rsidP="00780EB3">
            <w:pPr>
              <w:spacing w:line="240" w:lineRule="atLeast"/>
            </w:pPr>
            <w:r w:rsidRPr="00780EB3">
              <w:t>БИК 041012001, лицевой счет 03001090011</w:t>
            </w:r>
          </w:p>
          <w:p w:rsidR="003B727A" w:rsidRPr="00780EB3" w:rsidRDefault="003B727A" w:rsidP="00780EB3">
            <w:pPr>
              <w:spacing w:line="240" w:lineRule="atLeast"/>
            </w:pPr>
          </w:p>
          <w:p w:rsidR="003B727A" w:rsidRPr="00780EB3" w:rsidRDefault="003B727A" w:rsidP="00780EB3">
            <w:pPr>
              <w:spacing w:line="240" w:lineRule="atLeast"/>
            </w:pPr>
          </w:p>
          <w:p w:rsidR="003B727A" w:rsidRPr="00780EB3" w:rsidRDefault="003B727A" w:rsidP="00780EB3">
            <w:pPr>
              <w:spacing w:line="240" w:lineRule="atLeast"/>
            </w:pPr>
            <w:r w:rsidRPr="00780EB3">
              <w:t>Глава  муниципального образования Белогорского района</w:t>
            </w:r>
          </w:p>
          <w:p w:rsidR="003B727A" w:rsidRPr="00780EB3" w:rsidRDefault="003B727A" w:rsidP="00780EB3">
            <w:pPr>
              <w:spacing w:line="240" w:lineRule="atLeast"/>
            </w:pPr>
          </w:p>
          <w:p w:rsidR="003B727A" w:rsidRPr="00780EB3" w:rsidRDefault="003B727A" w:rsidP="00780EB3">
            <w:pPr>
              <w:spacing w:line="240" w:lineRule="atLeast"/>
            </w:pPr>
            <w:r w:rsidRPr="00780EB3">
              <w:t>_____________________  Д.В. Инюточкин</w:t>
            </w:r>
          </w:p>
          <w:p w:rsidR="003B727A" w:rsidRPr="00780EB3" w:rsidRDefault="003B727A" w:rsidP="00780EB3">
            <w:pPr>
              <w:pStyle w:val="32"/>
              <w:spacing w:after="0"/>
              <w:jc w:val="center"/>
              <w:rPr>
                <w:sz w:val="22"/>
                <w:szCs w:val="22"/>
              </w:rPr>
            </w:pPr>
            <w:r w:rsidRPr="00780EB3">
              <w:rPr>
                <w:sz w:val="22"/>
                <w:szCs w:val="22"/>
              </w:rPr>
              <w:t xml:space="preserve">        м.п.</w:t>
            </w:r>
          </w:p>
          <w:p w:rsidR="003B727A" w:rsidRPr="00780EB3" w:rsidRDefault="003B727A" w:rsidP="00780EB3">
            <w:pPr>
              <w:pStyle w:val="32"/>
              <w:spacing w:after="0"/>
              <w:jc w:val="center"/>
              <w:rPr>
                <w:bCs/>
                <w:sz w:val="22"/>
                <w:szCs w:val="22"/>
              </w:rPr>
            </w:pPr>
          </w:p>
        </w:tc>
        <w:tc>
          <w:tcPr>
            <w:tcW w:w="4819" w:type="dxa"/>
          </w:tcPr>
          <w:p w:rsidR="003B727A" w:rsidRPr="00780EB3" w:rsidRDefault="003B727A" w:rsidP="00780EB3">
            <w:pPr>
              <w:pStyle w:val="32"/>
              <w:spacing w:after="0"/>
              <w:jc w:val="center"/>
              <w:rPr>
                <w:b/>
                <w:sz w:val="22"/>
                <w:szCs w:val="22"/>
              </w:rPr>
            </w:pPr>
          </w:p>
          <w:p w:rsidR="003B727A" w:rsidRPr="00780EB3" w:rsidRDefault="003B727A" w:rsidP="00780EB3">
            <w:pPr>
              <w:pStyle w:val="32"/>
              <w:spacing w:after="0"/>
              <w:jc w:val="center"/>
              <w:rPr>
                <w:b/>
                <w:bCs/>
                <w:sz w:val="22"/>
                <w:szCs w:val="22"/>
              </w:rPr>
            </w:pPr>
            <w:r w:rsidRPr="00780EB3">
              <w:rPr>
                <w:b/>
                <w:sz w:val="22"/>
                <w:szCs w:val="22"/>
              </w:rPr>
              <w:t>Исполнитель</w:t>
            </w:r>
          </w:p>
          <w:p w:rsidR="003B727A" w:rsidRPr="00780EB3" w:rsidRDefault="003B727A" w:rsidP="00780EB3">
            <w:pPr>
              <w:pStyle w:val="32"/>
              <w:spacing w:after="0"/>
              <w:rPr>
                <w:bCs/>
                <w:sz w:val="22"/>
                <w:szCs w:val="22"/>
              </w:rPr>
            </w:pPr>
          </w:p>
          <w:p w:rsidR="003B727A" w:rsidRPr="00780EB3" w:rsidRDefault="003B727A" w:rsidP="00780EB3">
            <w:pPr>
              <w:pStyle w:val="32"/>
              <w:spacing w:after="0"/>
              <w:rPr>
                <w:bCs/>
                <w:sz w:val="22"/>
                <w:szCs w:val="22"/>
              </w:rPr>
            </w:pPr>
          </w:p>
          <w:p w:rsidR="003B727A" w:rsidRPr="00780EB3" w:rsidRDefault="003B727A" w:rsidP="00780EB3">
            <w:pPr>
              <w:pStyle w:val="32"/>
              <w:spacing w:after="0"/>
              <w:rPr>
                <w:bCs/>
                <w:sz w:val="22"/>
                <w:szCs w:val="22"/>
              </w:rPr>
            </w:pPr>
          </w:p>
          <w:p w:rsidR="003B727A" w:rsidRPr="00780EB3" w:rsidRDefault="003B727A" w:rsidP="00780EB3">
            <w:pPr>
              <w:pStyle w:val="32"/>
              <w:spacing w:after="0"/>
              <w:rPr>
                <w:bCs/>
                <w:sz w:val="22"/>
                <w:szCs w:val="22"/>
              </w:rPr>
            </w:pPr>
          </w:p>
          <w:p w:rsidR="003B727A" w:rsidRPr="00780EB3" w:rsidRDefault="003B727A" w:rsidP="00780EB3">
            <w:pPr>
              <w:pStyle w:val="32"/>
              <w:spacing w:after="0"/>
              <w:rPr>
                <w:bCs/>
                <w:sz w:val="22"/>
                <w:szCs w:val="22"/>
              </w:rPr>
            </w:pPr>
          </w:p>
          <w:p w:rsidR="003B727A" w:rsidRPr="00780EB3" w:rsidRDefault="003B727A" w:rsidP="00780EB3">
            <w:pPr>
              <w:pStyle w:val="32"/>
              <w:spacing w:after="0"/>
              <w:rPr>
                <w:bCs/>
                <w:sz w:val="22"/>
                <w:szCs w:val="22"/>
              </w:rPr>
            </w:pPr>
          </w:p>
          <w:p w:rsidR="003B727A" w:rsidRPr="00780EB3" w:rsidRDefault="003B727A" w:rsidP="00780EB3">
            <w:pPr>
              <w:pStyle w:val="32"/>
              <w:spacing w:after="0"/>
              <w:rPr>
                <w:bCs/>
                <w:sz w:val="22"/>
                <w:szCs w:val="22"/>
              </w:rPr>
            </w:pPr>
          </w:p>
          <w:p w:rsidR="003B727A" w:rsidRPr="00780EB3" w:rsidRDefault="003B727A" w:rsidP="00780EB3">
            <w:pPr>
              <w:pStyle w:val="32"/>
              <w:spacing w:after="0"/>
              <w:rPr>
                <w:bCs/>
                <w:sz w:val="22"/>
                <w:szCs w:val="22"/>
              </w:rPr>
            </w:pPr>
          </w:p>
          <w:p w:rsidR="003B727A" w:rsidRPr="00780EB3" w:rsidRDefault="003B727A" w:rsidP="00780EB3">
            <w:pPr>
              <w:pStyle w:val="32"/>
              <w:spacing w:after="0"/>
              <w:rPr>
                <w:bCs/>
                <w:sz w:val="22"/>
                <w:szCs w:val="22"/>
              </w:rPr>
            </w:pPr>
          </w:p>
          <w:p w:rsidR="003B727A" w:rsidRPr="00780EB3" w:rsidRDefault="003B727A" w:rsidP="00780EB3">
            <w:pPr>
              <w:pStyle w:val="32"/>
              <w:spacing w:after="0"/>
              <w:rPr>
                <w:bCs/>
                <w:sz w:val="22"/>
                <w:szCs w:val="22"/>
              </w:rPr>
            </w:pPr>
          </w:p>
          <w:p w:rsidR="003B727A" w:rsidRPr="00780EB3" w:rsidRDefault="003B727A" w:rsidP="00780EB3">
            <w:pPr>
              <w:pStyle w:val="32"/>
              <w:spacing w:after="0"/>
              <w:rPr>
                <w:bCs/>
                <w:sz w:val="22"/>
                <w:szCs w:val="22"/>
              </w:rPr>
            </w:pPr>
          </w:p>
          <w:p w:rsidR="003B727A" w:rsidRPr="00780EB3" w:rsidRDefault="003B727A" w:rsidP="00780EB3">
            <w:pPr>
              <w:pStyle w:val="32"/>
              <w:spacing w:after="0"/>
              <w:rPr>
                <w:bCs/>
                <w:sz w:val="22"/>
                <w:szCs w:val="22"/>
              </w:rPr>
            </w:pPr>
          </w:p>
          <w:p w:rsidR="003B727A" w:rsidRPr="00780EB3" w:rsidRDefault="003B727A" w:rsidP="00780EB3">
            <w:pPr>
              <w:pStyle w:val="32"/>
              <w:spacing w:after="0"/>
              <w:rPr>
                <w:bCs/>
                <w:sz w:val="22"/>
                <w:szCs w:val="22"/>
              </w:rPr>
            </w:pPr>
          </w:p>
          <w:p w:rsidR="003B727A" w:rsidRPr="00780EB3" w:rsidRDefault="003B727A" w:rsidP="00780EB3">
            <w:pPr>
              <w:pStyle w:val="32"/>
              <w:spacing w:after="0"/>
              <w:rPr>
                <w:bCs/>
                <w:sz w:val="22"/>
                <w:szCs w:val="22"/>
              </w:rPr>
            </w:pPr>
          </w:p>
          <w:p w:rsidR="003B727A" w:rsidRPr="00780EB3" w:rsidRDefault="003B727A" w:rsidP="00780EB3">
            <w:pPr>
              <w:pStyle w:val="32"/>
              <w:spacing w:after="0"/>
              <w:rPr>
                <w:bCs/>
                <w:sz w:val="22"/>
                <w:szCs w:val="22"/>
              </w:rPr>
            </w:pPr>
          </w:p>
          <w:p w:rsidR="003B727A" w:rsidRPr="00780EB3" w:rsidRDefault="003B727A" w:rsidP="00780EB3">
            <w:pPr>
              <w:pStyle w:val="32"/>
              <w:spacing w:after="0"/>
              <w:rPr>
                <w:bCs/>
                <w:sz w:val="22"/>
                <w:szCs w:val="22"/>
              </w:rPr>
            </w:pPr>
          </w:p>
          <w:p w:rsidR="003B727A" w:rsidRPr="00780EB3" w:rsidRDefault="003B727A" w:rsidP="00780EB3">
            <w:pPr>
              <w:pStyle w:val="32"/>
              <w:spacing w:after="0"/>
              <w:rPr>
                <w:bCs/>
                <w:sz w:val="22"/>
                <w:szCs w:val="22"/>
              </w:rPr>
            </w:pPr>
          </w:p>
          <w:p w:rsidR="003B727A" w:rsidRPr="00780EB3" w:rsidRDefault="003B727A" w:rsidP="00780EB3">
            <w:pPr>
              <w:pStyle w:val="32"/>
              <w:spacing w:after="0"/>
              <w:rPr>
                <w:bCs/>
                <w:sz w:val="22"/>
                <w:szCs w:val="22"/>
              </w:rPr>
            </w:pPr>
          </w:p>
          <w:p w:rsidR="003B727A" w:rsidRPr="00780EB3" w:rsidRDefault="003B727A" w:rsidP="00780EB3">
            <w:pPr>
              <w:pStyle w:val="32"/>
              <w:spacing w:after="0"/>
              <w:rPr>
                <w:bCs/>
                <w:sz w:val="22"/>
                <w:szCs w:val="22"/>
              </w:rPr>
            </w:pPr>
          </w:p>
        </w:tc>
      </w:tr>
    </w:tbl>
    <w:p w:rsidR="00FD355D" w:rsidRPr="0035270E" w:rsidRDefault="00FD355D" w:rsidP="0035270E">
      <w:pPr>
        <w:rPr>
          <w:sz w:val="22"/>
          <w:szCs w:val="22"/>
        </w:rPr>
        <w:sectPr w:rsidR="00FD355D" w:rsidRPr="0035270E" w:rsidSect="00FD355D">
          <w:headerReference w:type="even" r:id="rId63"/>
          <w:headerReference w:type="default" r:id="rId64"/>
          <w:footerReference w:type="even" r:id="rId65"/>
          <w:footerReference w:type="default" r:id="rId66"/>
          <w:headerReference w:type="first" r:id="rId67"/>
          <w:pgSz w:w="11906" w:h="16838"/>
          <w:pgMar w:top="851" w:right="851" w:bottom="851" w:left="1134" w:header="113" w:footer="113" w:gutter="0"/>
          <w:cols w:space="708"/>
          <w:titlePg/>
          <w:docGrid w:linePitch="360"/>
        </w:sectPr>
      </w:pPr>
    </w:p>
    <w:p w:rsidR="00042BB5" w:rsidRPr="004A73A4" w:rsidRDefault="00042BB5" w:rsidP="00042BB5">
      <w:pPr>
        <w:jc w:val="center"/>
        <w:rPr>
          <w:b/>
          <w:sz w:val="22"/>
          <w:szCs w:val="22"/>
        </w:rPr>
      </w:pPr>
    </w:p>
    <w:p w:rsidR="00FD355D" w:rsidRPr="004A73A4" w:rsidRDefault="00FD355D" w:rsidP="00FD355D">
      <w:pPr>
        <w:jc w:val="center"/>
        <w:rPr>
          <w:b/>
          <w:sz w:val="22"/>
          <w:szCs w:val="22"/>
        </w:rPr>
      </w:pPr>
      <w:r>
        <w:rPr>
          <w:sz w:val="20"/>
          <w:szCs w:val="20"/>
        </w:rPr>
        <w:t xml:space="preserve">    </w:t>
      </w:r>
      <w:r w:rsidRPr="004A73A4">
        <w:rPr>
          <w:b/>
          <w:sz w:val="22"/>
          <w:szCs w:val="22"/>
          <w:lang w:val="en-US"/>
        </w:rPr>
        <w:t>VI</w:t>
      </w:r>
      <w:r w:rsidRPr="004A73A4">
        <w:rPr>
          <w:b/>
          <w:sz w:val="22"/>
          <w:szCs w:val="22"/>
        </w:rPr>
        <w:t>. ОБОСНОВАНИЕ НАЧАЛЬНОЙ (МАКСИМАЛЬНОЙ) ЦЕНЫ КОНТРАКТА</w:t>
      </w:r>
    </w:p>
    <w:p w:rsidR="00FD355D" w:rsidRDefault="00FD355D" w:rsidP="00FD355D">
      <w:pPr>
        <w:pStyle w:val="afb"/>
        <w:spacing w:line="240" w:lineRule="atLeast"/>
        <w:jc w:val="both"/>
        <w:rPr>
          <w:rFonts w:ascii="Times New Roman" w:hAnsi="Times New Roman" w:cs="Times New Roman"/>
          <w:sz w:val="20"/>
          <w:szCs w:val="20"/>
        </w:rPr>
      </w:pPr>
    </w:p>
    <w:p w:rsidR="00FD355D" w:rsidRPr="00AD5774" w:rsidRDefault="00317962" w:rsidP="00FD355D">
      <w:pPr>
        <w:pStyle w:val="afb"/>
        <w:spacing w:line="240" w:lineRule="atLeast"/>
        <w:jc w:val="both"/>
        <w:rPr>
          <w:rFonts w:ascii="Times New Roman" w:hAnsi="Times New Roman" w:cs="Times New Roman"/>
          <w:sz w:val="20"/>
          <w:szCs w:val="20"/>
        </w:rPr>
      </w:pPr>
      <w:r>
        <w:rPr>
          <w:rFonts w:ascii="Times New Roman" w:hAnsi="Times New Roman" w:cs="Times New Roman"/>
          <w:sz w:val="20"/>
          <w:szCs w:val="20"/>
        </w:rPr>
        <w:t xml:space="preserve">         </w:t>
      </w:r>
      <w:r w:rsidR="00FD355D" w:rsidRPr="00AD5774">
        <w:rPr>
          <w:rFonts w:ascii="Times New Roman" w:hAnsi="Times New Roman" w:cs="Times New Roman"/>
          <w:sz w:val="20"/>
          <w:szCs w:val="20"/>
        </w:rPr>
        <w:t>Начальная (максимальная) цена контракта сформирована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единственными поставщиком (подрядчиком, исполнителем), утвержденными приказом Минэкономразвития России от 02.10.2013 № 567 (далее – Методические рекомендации).</w:t>
      </w:r>
    </w:p>
    <w:p w:rsidR="00D13248" w:rsidRDefault="00FD355D" w:rsidP="00D13248">
      <w:pPr>
        <w:pStyle w:val="afb"/>
        <w:spacing w:line="240" w:lineRule="atLeast"/>
        <w:jc w:val="center"/>
        <w:rPr>
          <w:rFonts w:ascii="Times New Roman" w:hAnsi="Times New Roman" w:cs="Times New Roman"/>
          <w:sz w:val="20"/>
          <w:szCs w:val="20"/>
        </w:rPr>
      </w:pPr>
      <w:r w:rsidRPr="007D295D">
        <w:rPr>
          <w:rFonts w:ascii="Times New Roman" w:eastAsia="Times New Roman" w:hAnsi="Times New Roman" w:cs="Times New Roman"/>
          <w:b/>
        </w:rPr>
        <w:t>Расчет НМЦК методом сопоставимых рыночных цен (анализа рынка), являющимся приоритетным для определения и обоснования НМЦК</w:t>
      </w:r>
    </w:p>
    <w:p w:rsidR="00D13248" w:rsidRPr="00D13248" w:rsidRDefault="00D13248" w:rsidP="00D13248">
      <w:pPr>
        <w:pStyle w:val="afb"/>
        <w:spacing w:line="240" w:lineRule="atLeast"/>
        <w:jc w:val="center"/>
        <w:rPr>
          <w:rFonts w:ascii="Times New Roman" w:hAnsi="Times New Roman" w:cs="Times New Roman"/>
          <w:sz w:val="20"/>
          <w:szCs w:val="20"/>
        </w:rPr>
      </w:pPr>
    </w:p>
    <w:tbl>
      <w:tblPr>
        <w:tblStyle w:val="af8"/>
        <w:tblW w:w="15559" w:type="dxa"/>
        <w:tblLayout w:type="fixed"/>
        <w:tblLook w:val="04A0"/>
      </w:tblPr>
      <w:tblGrid>
        <w:gridCol w:w="532"/>
        <w:gridCol w:w="2978"/>
        <w:gridCol w:w="1454"/>
        <w:gridCol w:w="1381"/>
        <w:gridCol w:w="708"/>
        <w:gridCol w:w="993"/>
        <w:gridCol w:w="1138"/>
        <w:gridCol w:w="1272"/>
        <w:gridCol w:w="1277"/>
        <w:gridCol w:w="1276"/>
        <w:gridCol w:w="1276"/>
        <w:gridCol w:w="1274"/>
      </w:tblGrid>
      <w:tr w:rsidR="00D13248" w:rsidRPr="00D13248" w:rsidTr="00D13248">
        <w:trPr>
          <w:trHeight w:val="540"/>
        </w:trPr>
        <w:tc>
          <w:tcPr>
            <w:tcW w:w="532" w:type="dxa"/>
            <w:vMerge w:val="restart"/>
          </w:tcPr>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color w:val="000000"/>
                <w:sz w:val="20"/>
                <w:szCs w:val="20"/>
              </w:rPr>
              <w:t>№ п/п</w:t>
            </w:r>
          </w:p>
        </w:tc>
        <w:tc>
          <w:tcPr>
            <w:tcW w:w="2978" w:type="dxa"/>
            <w:vMerge w:val="restart"/>
          </w:tcPr>
          <w:p w:rsidR="00D13248" w:rsidRPr="00D13248" w:rsidRDefault="00D13248" w:rsidP="00780EB3">
            <w:pPr>
              <w:pStyle w:val="afb"/>
              <w:rPr>
                <w:rFonts w:ascii="Times New Roman" w:hAnsi="Times New Roman" w:cs="Times New Roman"/>
                <w:color w:val="000000"/>
                <w:sz w:val="20"/>
                <w:szCs w:val="20"/>
              </w:rPr>
            </w:pPr>
            <w:r w:rsidRPr="00D13248">
              <w:rPr>
                <w:rFonts w:ascii="Times New Roman" w:hAnsi="Times New Roman" w:cs="Times New Roman"/>
                <w:color w:val="000000"/>
                <w:sz w:val="20"/>
                <w:szCs w:val="20"/>
              </w:rPr>
              <w:t>Объект  закупки</w:t>
            </w:r>
          </w:p>
        </w:tc>
        <w:tc>
          <w:tcPr>
            <w:tcW w:w="1454" w:type="dxa"/>
            <w:vMerge w:val="restart"/>
          </w:tcPr>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color w:val="000000"/>
                <w:sz w:val="20"/>
                <w:szCs w:val="20"/>
              </w:rPr>
              <w:t>Основные характеристики объекта закупки</w:t>
            </w:r>
          </w:p>
        </w:tc>
        <w:tc>
          <w:tcPr>
            <w:tcW w:w="1381" w:type="dxa"/>
            <w:vMerge w:val="restart"/>
          </w:tcPr>
          <w:p w:rsidR="00D13248" w:rsidRPr="00D13248" w:rsidRDefault="00D13248" w:rsidP="00780EB3">
            <w:pPr>
              <w:pStyle w:val="afb"/>
              <w:jc w:val="center"/>
              <w:rPr>
                <w:rFonts w:ascii="Times New Roman" w:hAnsi="Times New Roman" w:cs="Times New Roman"/>
                <w:color w:val="000000"/>
                <w:sz w:val="20"/>
                <w:szCs w:val="20"/>
              </w:rPr>
            </w:pPr>
            <w:r w:rsidRPr="00D13248">
              <w:rPr>
                <w:rFonts w:ascii="Times New Roman" w:hAnsi="Times New Roman" w:cs="Times New Roman"/>
                <w:color w:val="000000"/>
                <w:sz w:val="20"/>
                <w:szCs w:val="20"/>
              </w:rPr>
              <w:t>Сведения о торговых марках, моделях (с обязательным указани</w:t>
            </w:r>
          </w:p>
          <w:p w:rsidR="00D13248" w:rsidRPr="00D13248" w:rsidRDefault="00D13248" w:rsidP="00780EB3">
            <w:pPr>
              <w:pStyle w:val="afb"/>
              <w:jc w:val="center"/>
              <w:rPr>
                <w:rFonts w:ascii="Times New Roman" w:hAnsi="Times New Roman" w:cs="Times New Roman"/>
                <w:color w:val="000000"/>
                <w:sz w:val="20"/>
                <w:szCs w:val="20"/>
              </w:rPr>
            </w:pPr>
            <w:r w:rsidRPr="00D13248">
              <w:rPr>
                <w:rFonts w:ascii="Times New Roman" w:hAnsi="Times New Roman" w:cs="Times New Roman"/>
                <w:color w:val="000000"/>
                <w:sz w:val="20"/>
                <w:szCs w:val="20"/>
              </w:rPr>
              <w:t>ем производителя), которые полно</w:t>
            </w:r>
          </w:p>
          <w:p w:rsidR="00D13248" w:rsidRPr="00D13248" w:rsidRDefault="00D13248" w:rsidP="00780EB3">
            <w:pPr>
              <w:pStyle w:val="afb"/>
              <w:jc w:val="center"/>
              <w:rPr>
                <w:rFonts w:ascii="Times New Roman" w:hAnsi="Times New Roman" w:cs="Times New Roman"/>
                <w:color w:val="000000"/>
                <w:sz w:val="20"/>
                <w:szCs w:val="20"/>
              </w:rPr>
            </w:pPr>
            <w:r w:rsidRPr="00D13248">
              <w:rPr>
                <w:rFonts w:ascii="Times New Roman" w:hAnsi="Times New Roman" w:cs="Times New Roman"/>
                <w:color w:val="000000"/>
                <w:sz w:val="20"/>
                <w:szCs w:val="20"/>
              </w:rPr>
              <w:t>стью соответствуют требова</w:t>
            </w:r>
          </w:p>
          <w:p w:rsidR="00D13248" w:rsidRPr="00D13248" w:rsidRDefault="00D13248" w:rsidP="00780EB3">
            <w:pPr>
              <w:pStyle w:val="afb"/>
              <w:jc w:val="center"/>
              <w:rPr>
                <w:rFonts w:ascii="Times New Roman" w:hAnsi="Times New Roman" w:cs="Times New Roman"/>
                <w:color w:val="000000"/>
                <w:sz w:val="20"/>
                <w:szCs w:val="20"/>
              </w:rPr>
            </w:pPr>
            <w:r w:rsidRPr="00D13248">
              <w:rPr>
                <w:rFonts w:ascii="Times New Roman" w:hAnsi="Times New Roman" w:cs="Times New Roman"/>
                <w:color w:val="000000"/>
                <w:sz w:val="20"/>
                <w:szCs w:val="20"/>
              </w:rPr>
              <w:t>ниям заказчика</w:t>
            </w:r>
          </w:p>
        </w:tc>
        <w:tc>
          <w:tcPr>
            <w:tcW w:w="708" w:type="dxa"/>
            <w:vMerge w:val="restart"/>
          </w:tcPr>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color w:val="000000"/>
                <w:sz w:val="20"/>
                <w:szCs w:val="20"/>
              </w:rPr>
              <w:t>Ед. изм.</w:t>
            </w:r>
          </w:p>
        </w:tc>
        <w:tc>
          <w:tcPr>
            <w:tcW w:w="993" w:type="dxa"/>
            <w:vMerge w:val="restart"/>
          </w:tcPr>
          <w:p w:rsidR="00D13248" w:rsidRPr="00D13248" w:rsidRDefault="00D13248" w:rsidP="00780EB3">
            <w:pPr>
              <w:pStyle w:val="afb"/>
              <w:jc w:val="both"/>
              <w:rPr>
                <w:rFonts w:ascii="Times New Roman" w:hAnsi="Times New Roman" w:cs="Times New Roman"/>
                <w:color w:val="000000"/>
                <w:sz w:val="20"/>
                <w:szCs w:val="20"/>
              </w:rPr>
            </w:pPr>
            <w:r w:rsidRPr="00D13248">
              <w:rPr>
                <w:rFonts w:ascii="Times New Roman" w:hAnsi="Times New Roman" w:cs="Times New Roman"/>
                <w:color w:val="000000"/>
                <w:sz w:val="20"/>
                <w:szCs w:val="20"/>
              </w:rPr>
              <w:t>Количество</w:t>
            </w:r>
          </w:p>
        </w:tc>
        <w:tc>
          <w:tcPr>
            <w:tcW w:w="1138" w:type="dxa"/>
            <w:tcBorders>
              <w:bottom w:val="single" w:sz="4" w:space="0" w:color="auto"/>
            </w:tcBorders>
          </w:tcPr>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color w:val="000000"/>
                <w:sz w:val="20"/>
                <w:szCs w:val="20"/>
              </w:rPr>
              <w:t>Начальная (максимальная) цена контракта (далее - НМЦК)</w:t>
            </w:r>
          </w:p>
        </w:tc>
        <w:tc>
          <w:tcPr>
            <w:tcW w:w="6375" w:type="dxa"/>
            <w:gridSpan w:val="5"/>
            <w:tcBorders>
              <w:bottom w:val="single" w:sz="4" w:space="0" w:color="auto"/>
            </w:tcBorders>
          </w:tcPr>
          <w:p w:rsidR="00D13248" w:rsidRPr="00D13248" w:rsidRDefault="00D13248" w:rsidP="00780EB3">
            <w:pPr>
              <w:pStyle w:val="afb"/>
              <w:jc w:val="center"/>
              <w:rPr>
                <w:rFonts w:ascii="Times New Roman" w:hAnsi="Times New Roman" w:cs="Times New Roman"/>
                <w:color w:val="000000"/>
                <w:sz w:val="20"/>
                <w:szCs w:val="20"/>
              </w:rPr>
            </w:pPr>
            <w:r w:rsidRPr="00D13248">
              <w:rPr>
                <w:rFonts w:ascii="Times New Roman" w:hAnsi="Times New Roman" w:cs="Times New Roman"/>
                <w:color w:val="000000"/>
                <w:sz w:val="20"/>
                <w:szCs w:val="20"/>
              </w:rPr>
              <w:t>Источники информации для определения НМЦК (с приложением подтверждающих документов)</w:t>
            </w:r>
          </w:p>
          <w:p w:rsidR="00D13248" w:rsidRPr="00D13248" w:rsidRDefault="00D13248" w:rsidP="00780EB3">
            <w:pPr>
              <w:pStyle w:val="afb"/>
              <w:jc w:val="both"/>
              <w:rPr>
                <w:rFonts w:ascii="Times New Roman" w:hAnsi="Times New Roman" w:cs="Times New Roman"/>
                <w:color w:val="000000"/>
                <w:sz w:val="20"/>
                <w:szCs w:val="20"/>
              </w:rPr>
            </w:pPr>
          </w:p>
        </w:tc>
      </w:tr>
      <w:tr w:rsidR="00D13248" w:rsidRPr="00D13248" w:rsidTr="00D13248">
        <w:trPr>
          <w:trHeight w:val="2158"/>
        </w:trPr>
        <w:tc>
          <w:tcPr>
            <w:tcW w:w="532" w:type="dxa"/>
            <w:vMerge/>
          </w:tcPr>
          <w:p w:rsidR="00D13248" w:rsidRPr="00D13248" w:rsidRDefault="00D13248" w:rsidP="00780EB3">
            <w:pPr>
              <w:pStyle w:val="afb"/>
              <w:jc w:val="center"/>
              <w:rPr>
                <w:rFonts w:ascii="Times New Roman" w:hAnsi="Times New Roman" w:cs="Times New Roman"/>
                <w:sz w:val="20"/>
                <w:szCs w:val="20"/>
              </w:rPr>
            </w:pPr>
          </w:p>
        </w:tc>
        <w:tc>
          <w:tcPr>
            <w:tcW w:w="2978" w:type="dxa"/>
            <w:vMerge/>
          </w:tcPr>
          <w:p w:rsidR="00D13248" w:rsidRPr="00D13248" w:rsidRDefault="00D13248" w:rsidP="00780EB3">
            <w:pPr>
              <w:pStyle w:val="afb"/>
              <w:jc w:val="center"/>
              <w:rPr>
                <w:rFonts w:ascii="Times New Roman" w:hAnsi="Times New Roman" w:cs="Times New Roman"/>
                <w:sz w:val="20"/>
                <w:szCs w:val="20"/>
              </w:rPr>
            </w:pPr>
          </w:p>
        </w:tc>
        <w:tc>
          <w:tcPr>
            <w:tcW w:w="1454" w:type="dxa"/>
            <w:vMerge/>
          </w:tcPr>
          <w:p w:rsidR="00D13248" w:rsidRPr="00D13248" w:rsidRDefault="00D13248" w:rsidP="00780EB3">
            <w:pPr>
              <w:pStyle w:val="afb"/>
              <w:jc w:val="center"/>
              <w:rPr>
                <w:rFonts w:ascii="Times New Roman" w:hAnsi="Times New Roman" w:cs="Times New Roman"/>
                <w:sz w:val="20"/>
                <w:szCs w:val="20"/>
              </w:rPr>
            </w:pPr>
          </w:p>
        </w:tc>
        <w:tc>
          <w:tcPr>
            <w:tcW w:w="1381" w:type="dxa"/>
            <w:vMerge/>
          </w:tcPr>
          <w:p w:rsidR="00D13248" w:rsidRPr="00D13248" w:rsidRDefault="00D13248" w:rsidP="00780EB3">
            <w:pPr>
              <w:pStyle w:val="afb"/>
              <w:jc w:val="center"/>
              <w:rPr>
                <w:rFonts w:ascii="Times New Roman" w:hAnsi="Times New Roman" w:cs="Times New Roman"/>
                <w:sz w:val="20"/>
                <w:szCs w:val="20"/>
              </w:rPr>
            </w:pPr>
          </w:p>
        </w:tc>
        <w:tc>
          <w:tcPr>
            <w:tcW w:w="708" w:type="dxa"/>
            <w:vMerge/>
            <w:vAlign w:val="center"/>
          </w:tcPr>
          <w:p w:rsidR="00D13248" w:rsidRPr="00D13248" w:rsidRDefault="00D13248" w:rsidP="00780EB3">
            <w:pPr>
              <w:pStyle w:val="afb"/>
              <w:jc w:val="center"/>
              <w:rPr>
                <w:rFonts w:ascii="Times New Roman" w:hAnsi="Times New Roman" w:cs="Times New Roman"/>
                <w:sz w:val="20"/>
                <w:szCs w:val="20"/>
              </w:rPr>
            </w:pPr>
          </w:p>
        </w:tc>
        <w:tc>
          <w:tcPr>
            <w:tcW w:w="993" w:type="dxa"/>
            <w:vMerge/>
            <w:vAlign w:val="center"/>
          </w:tcPr>
          <w:p w:rsidR="00D13248" w:rsidRPr="00D13248" w:rsidRDefault="00D13248" w:rsidP="00780EB3">
            <w:pPr>
              <w:pStyle w:val="afb"/>
              <w:jc w:val="center"/>
              <w:rPr>
                <w:rFonts w:ascii="Times New Roman" w:hAnsi="Times New Roman" w:cs="Times New Roman"/>
                <w:sz w:val="20"/>
                <w:szCs w:val="20"/>
              </w:rPr>
            </w:pPr>
          </w:p>
        </w:tc>
        <w:tc>
          <w:tcPr>
            <w:tcW w:w="1138" w:type="dxa"/>
            <w:vMerge w:val="restart"/>
            <w:tcBorders>
              <w:top w:val="single" w:sz="4" w:space="0" w:color="auto"/>
            </w:tcBorders>
          </w:tcPr>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color w:val="000000"/>
                <w:sz w:val="20"/>
                <w:szCs w:val="20"/>
              </w:rPr>
              <w:t>Сумма, руб.</w:t>
            </w:r>
          </w:p>
        </w:tc>
        <w:tc>
          <w:tcPr>
            <w:tcW w:w="1272" w:type="dxa"/>
            <w:tcBorders>
              <w:top w:val="single" w:sz="4" w:space="0" w:color="auto"/>
              <w:bottom w:val="single" w:sz="4" w:space="0" w:color="auto"/>
            </w:tcBorders>
          </w:tcPr>
          <w:p w:rsidR="00D13248" w:rsidRPr="00D13248" w:rsidRDefault="00D13248" w:rsidP="00780EB3">
            <w:pPr>
              <w:pStyle w:val="afb"/>
              <w:jc w:val="center"/>
              <w:rPr>
                <w:rFonts w:ascii="Times New Roman" w:hAnsi="Times New Roman" w:cs="Times New Roman"/>
                <w:color w:val="000000"/>
                <w:sz w:val="20"/>
                <w:szCs w:val="20"/>
              </w:rPr>
            </w:pPr>
            <w:r w:rsidRPr="00D13248">
              <w:rPr>
                <w:rFonts w:ascii="Times New Roman" w:hAnsi="Times New Roman" w:cs="Times New Roman"/>
                <w:color w:val="000000"/>
                <w:sz w:val="20"/>
                <w:szCs w:val="20"/>
              </w:rPr>
              <w:t>Коммерческое предложение</w:t>
            </w:r>
          </w:p>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sz w:val="20"/>
                <w:szCs w:val="20"/>
              </w:rPr>
              <w:t>ИП Грудино</w:t>
            </w:r>
          </w:p>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sz w:val="20"/>
                <w:szCs w:val="20"/>
              </w:rPr>
              <w:t>ва Светла</w:t>
            </w:r>
          </w:p>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sz w:val="20"/>
                <w:szCs w:val="20"/>
              </w:rPr>
              <w:t>на Юрьев</w:t>
            </w:r>
          </w:p>
          <w:p w:rsidR="00D13248" w:rsidRPr="00D13248" w:rsidRDefault="00D13248" w:rsidP="00780EB3">
            <w:pPr>
              <w:pStyle w:val="afb"/>
              <w:jc w:val="center"/>
              <w:rPr>
                <w:rFonts w:ascii="Times New Roman" w:hAnsi="Times New Roman" w:cs="Times New Roman"/>
                <w:color w:val="000000"/>
                <w:sz w:val="20"/>
                <w:szCs w:val="20"/>
              </w:rPr>
            </w:pPr>
            <w:r w:rsidRPr="00D13248">
              <w:rPr>
                <w:rFonts w:ascii="Times New Roman" w:hAnsi="Times New Roman" w:cs="Times New Roman"/>
                <w:sz w:val="20"/>
                <w:szCs w:val="20"/>
              </w:rPr>
              <w:t xml:space="preserve">на </w:t>
            </w:r>
          </w:p>
        </w:tc>
        <w:tc>
          <w:tcPr>
            <w:tcW w:w="1277" w:type="dxa"/>
            <w:tcBorders>
              <w:top w:val="single" w:sz="4" w:space="0" w:color="auto"/>
              <w:bottom w:val="single" w:sz="4" w:space="0" w:color="auto"/>
            </w:tcBorders>
          </w:tcPr>
          <w:p w:rsidR="00D13248" w:rsidRPr="00D13248" w:rsidRDefault="00D13248" w:rsidP="00780EB3">
            <w:pPr>
              <w:pStyle w:val="afb"/>
              <w:jc w:val="center"/>
              <w:rPr>
                <w:rFonts w:ascii="Times New Roman" w:hAnsi="Times New Roman" w:cs="Times New Roman"/>
                <w:color w:val="000000"/>
                <w:sz w:val="20"/>
                <w:szCs w:val="20"/>
              </w:rPr>
            </w:pPr>
            <w:r w:rsidRPr="00D13248">
              <w:rPr>
                <w:rFonts w:ascii="Times New Roman" w:hAnsi="Times New Roman" w:cs="Times New Roman"/>
                <w:color w:val="000000"/>
                <w:sz w:val="20"/>
                <w:szCs w:val="20"/>
              </w:rPr>
              <w:t>Коммерческое предложение</w:t>
            </w:r>
          </w:p>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sz w:val="20"/>
                <w:szCs w:val="20"/>
              </w:rPr>
              <w:t>ООО</w:t>
            </w:r>
          </w:p>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sz w:val="20"/>
                <w:szCs w:val="20"/>
              </w:rPr>
              <w:t>«Фордис»</w:t>
            </w:r>
          </w:p>
          <w:p w:rsidR="00D13248" w:rsidRPr="00D13248" w:rsidRDefault="00D13248" w:rsidP="00780EB3">
            <w:pPr>
              <w:pStyle w:val="afb"/>
              <w:jc w:val="center"/>
              <w:rPr>
                <w:rFonts w:ascii="Times New Roman" w:hAnsi="Times New Roman" w:cs="Times New Roman"/>
                <w:sz w:val="20"/>
                <w:szCs w:val="20"/>
              </w:rPr>
            </w:pPr>
          </w:p>
        </w:tc>
        <w:tc>
          <w:tcPr>
            <w:tcW w:w="1276" w:type="dxa"/>
            <w:tcBorders>
              <w:top w:val="single" w:sz="4" w:space="0" w:color="auto"/>
              <w:bottom w:val="single" w:sz="4" w:space="0" w:color="auto"/>
            </w:tcBorders>
          </w:tcPr>
          <w:p w:rsidR="00D13248" w:rsidRPr="00D13248" w:rsidRDefault="00D13248" w:rsidP="00780EB3">
            <w:pPr>
              <w:pStyle w:val="afb"/>
              <w:jc w:val="center"/>
              <w:rPr>
                <w:rFonts w:ascii="Times New Roman" w:hAnsi="Times New Roman" w:cs="Times New Roman"/>
                <w:color w:val="000000"/>
                <w:sz w:val="20"/>
                <w:szCs w:val="20"/>
              </w:rPr>
            </w:pPr>
            <w:r w:rsidRPr="00D13248">
              <w:rPr>
                <w:rFonts w:ascii="Times New Roman" w:hAnsi="Times New Roman" w:cs="Times New Roman"/>
                <w:color w:val="000000"/>
                <w:sz w:val="20"/>
                <w:szCs w:val="20"/>
              </w:rPr>
              <w:t>Коммерческое предложение</w:t>
            </w:r>
          </w:p>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sz w:val="20"/>
                <w:szCs w:val="20"/>
              </w:rPr>
              <w:t>ИП Гусарова Ольга Евгеньев</w:t>
            </w:r>
          </w:p>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sz w:val="20"/>
                <w:szCs w:val="20"/>
              </w:rPr>
              <w:t>на</w:t>
            </w:r>
          </w:p>
          <w:p w:rsidR="00D13248" w:rsidRPr="00D13248" w:rsidRDefault="00D13248" w:rsidP="00780EB3">
            <w:pPr>
              <w:pStyle w:val="afb"/>
              <w:jc w:val="center"/>
              <w:rPr>
                <w:rFonts w:ascii="Times New Roman" w:hAnsi="Times New Roman" w:cs="Times New Roman"/>
                <w:color w:val="000000"/>
                <w:sz w:val="20"/>
                <w:szCs w:val="20"/>
              </w:rPr>
            </w:pPr>
          </w:p>
        </w:tc>
        <w:tc>
          <w:tcPr>
            <w:tcW w:w="1276" w:type="dxa"/>
            <w:tcBorders>
              <w:top w:val="single" w:sz="4" w:space="0" w:color="auto"/>
              <w:bottom w:val="single" w:sz="4" w:space="0" w:color="auto"/>
            </w:tcBorders>
          </w:tcPr>
          <w:p w:rsidR="00D13248" w:rsidRPr="00D13248" w:rsidRDefault="00D13248" w:rsidP="00780EB3">
            <w:pPr>
              <w:pStyle w:val="afb"/>
              <w:jc w:val="center"/>
              <w:rPr>
                <w:rFonts w:ascii="Times New Roman" w:hAnsi="Times New Roman" w:cs="Times New Roman"/>
                <w:color w:val="000000"/>
                <w:sz w:val="20"/>
                <w:szCs w:val="20"/>
              </w:rPr>
            </w:pPr>
            <w:r w:rsidRPr="00D13248">
              <w:rPr>
                <w:rFonts w:ascii="Times New Roman" w:hAnsi="Times New Roman" w:cs="Times New Roman"/>
                <w:color w:val="000000"/>
                <w:sz w:val="20"/>
                <w:szCs w:val="20"/>
              </w:rPr>
              <w:t>Коммерческое предложение</w:t>
            </w:r>
          </w:p>
          <w:p w:rsidR="00D13248" w:rsidRPr="00D13248" w:rsidRDefault="00D13248" w:rsidP="00780EB3">
            <w:pPr>
              <w:pStyle w:val="afb"/>
              <w:jc w:val="center"/>
              <w:rPr>
                <w:rFonts w:ascii="Times New Roman" w:hAnsi="Times New Roman" w:cs="Times New Roman"/>
                <w:color w:val="000000"/>
                <w:sz w:val="20"/>
                <w:szCs w:val="20"/>
              </w:rPr>
            </w:pPr>
            <w:r w:rsidRPr="00D13248">
              <w:rPr>
                <w:rFonts w:ascii="Times New Roman" w:hAnsi="Times New Roman" w:cs="Times New Roman"/>
                <w:color w:val="000000"/>
                <w:sz w:val="20"/>
                <w:szCs w:val="20"/>
              </w:rPr>
              <w:t>ООО «Стожары»</w:t>
            </w:r>
          </w:p>
          <w:p w:rsidR="00D13248" w:rsidRPr="00D13248" w:rsidRDefault="00D13248" w:rsidP="00780EB3">
            <w:pPr>
              <w:pStyle w:val="afb"/>
              <w:jc w:val="center"/>
              <w:rPr>
                <w:rFonts w:ascii="Times New Roman" w:hAnsi="Times New Roman" w:cs="Times New Roman"/>
                <w:color w:val="000000"/>
                <w:sz w:val="20"/>
                <w:szCs w:val="20"/>
              </w:rPr>
            </w:pPr>
          </w:p>
        </w:tc>
        <w:tc>
          <w:tcPr>
            <w:tcW w:w="1274" w:type="dxa"/>
            <w:tcBorders>
              <w:top w:val="single" w:sz="4" w:space="0" w:color="auto"/>
              <w:bottom w:val="single" w:sz="4" w:space="0" w:color="auto"/>
            </w:tcBorders>
          </w:tcPr>
          <w:p w:rsidR="00D13248" w:rsidRPr="00D13248" w:rsidRDefault="00D13248" w:rsidP="00780EB3">
            <w:pPr>
              <w:pStyle w:val="afb"/>
              <w:jc w:val="center"/>
              <w:rPr>
                <w:rFonts w:ascii="Times New Roman" w:hAnsi="Times New Roman" w:cs="Times New Roman"/>
                <w:color w:val="000000"/>
                <w:sz w:val="20"/>
                <w:szCs w:val="20"/>
              </w:rPr>
            </w:pPr>
            <w:r w:rsidRPr="00D13248">
              <w:rPr>
                <w:rFonts w:ascii="Times New Roman" w:hAnsi="Times New Roman" w:cs="Times New Roman"/>
                <w:color w:val="000000"/>
                <w:sz w:val="20"/>
                <w:szCs w:val="20"/>
              </w:rPr>
              <w:t>Средний уровень цены</w:t>
            </w:r>
          </w:p>
        </w:tc>
      </w:tr>
      <w:tr w:rsidR="00D13248" w:rsidRPr="00D13248" w:rsidTr="00D13248">
        <w:trPr>
          <w:trHeight w:val="202"/>
        </w:trPr>
        <w:tc>
          <w:tcPr>
            <w:tcW w:w="532" w:type="dxa"/>
            <w:vMerge/>
          </w:tcPr>
          <w:p w:rsidR="00D13248" w:rsidRPr="00D13248" w:rsidRDefault="00D13248" w:rsidP="00780EB3">
            <w:pPr>
              <w:pStyle w:val="afb"/>
              <w:jc w:val="center"/>
              <w:rPr>
                <w:rFonts w:ascii="Times New Roman" w:hAnsi="Times New Roman" w:cs="Times New Roman"/>
                <w:sz w:val="20"/>
                <w:szCs w:val="20"/>
              </w:rPr>
            </w:pPr>
          </w:p>
        </w:tc>
        <w:tc>
          <w:tcPr>
            <w:tcW w:w="2978" w:type="dxa"/>
            <w:vMerge/>
          </w:tcPr>
          <w:p w:rsidR="00D13248" w:rsidRPr="00D13248" w:rsidRDefault="00D13248" w:rsidP="00780EB3">
            <w:pPr>
              <w:pStyle w:val="afb"/>
              <w:jc w:val="center"/>
              <w:rPr>
                <w:rFonts w:ascii="Times New Roman" w:hAnsi="Times New Roman" w:cs="Times New Roman"/>
                <w:sz w:val="20"/>
                <w:szCs w:val="20"/>
              </w:rPr>
            </w:pPr>
          </w:p>
        </w:tc>
        <w:tc>
          <w:tcPr>
            <w:tcW w:w="1454" w:type="dxa"/>
            <w:vMerge/>
          </w:tcPr>
          <w:p w:rsidR="00D13248" w:rsidRPr="00D13248" w:rsidRDefault="00D13248" w:rsidP="00780EB3">
            <w:pPr>
              <w:pStyle w:val="afb"/>
              <w:jc w:val="center"/>
              <w:rPr>
                <w:rFonts w:ascii="Times New Roman" w:hAnsi="Times New Roman" w:cs="Times New Roman"/>
                <w:sz w:val="20"/>
                <w:szCs w:val="20"/>
              </w:rPr>
            </w:pPr>
          </w:p>
        </w:tc>
        <w:tc>
          <w:tcPr>
            <w:tcW w:w="1381" w:type="dxa"/>
            <w:vMerge/>
          </w:tcPr>
          <w:p w:rsidR="00D13248" w:rsidRPr="00D13248" w:rsidRDefault="00D13248" w:rsidP="00780EB3">
            <w:pPr>
              <w:pStyle w:val="afb"/>
              <w:jc w:val="center"/>
              <w:rPr>
                <w:rFonts w:ascii="Times New Roman" w:hAnsi="Times New Roman" w:cs="Times New Roman"/>
                <w:sz w:val="20"/>
                <w:szCs w:val="20"/>
              </w:rPr>
            </w:pPr>
          </w:p>
        </w:tc>
        <w:tc>
          <w:tcPr>
            <w:tcW w:w="708" w:type="dxa"/>
            <w:vMerge/>
            <w:vAlign w:val="center"/>
          </w:tcPr>
          <w:p w:rsidR="00D13248" w:rsidRPr="00D13248" w:rsidRDefault="00D13248" w:rsidP="00780EB3">
            <w:pPr>
              <w:pStyle w:val="afb"/>
              <w:jc w:val="center"/>
              <w:rPr>
                <w:rFonts w:ascii="Times New Roman" w:hAnsi="Times New Roman" w:cs="Times New Roman"/>
                <w:sz w:val="20"/>
                <w:szCs w:val="20"/>
              </w:rPr>
            </w:pPr>
          </w:p>
        </w:tc>
        <w:tc>
          <w:tcPr>
            <w:tcW w:w="993" w:type="dxa"/>
            <w:vMerge/>
            <w:vAlign w:val="center"/>
          </w:tcPr>
          <w:p w:rsidR="00D13248" w:rsidRPr="00D13248" w:rsidRDefault="00D13248" w:rsidP="00780EB3">
            <w:pPr>
              <w:pStyle w:val="afb"/>
              <w:jc w:val="center"/>
              <w:rPr>
                <w:rFonts w:ascii="Times New Roman" w:hAnsi="Times New Roman" w:cs="Times New Roman"/>
                <w:sz w:val="20"/>
                <w:szCs w:val="20"/>
              </w:rPr>
            </w:pPr>
          </w:p>
        </w:tc>
        <w:tc>
          <w:tcPr>
            <w:tcW w:w="1138" w:type="dxa"/>
            <w:vMerge/>
          </w:tcPr>
          <w:p w:rsidR="00D13248" w:rsidRPr="00D13248" w:rsidRDefault="00D13248" w:rsidP="00780EB3">
            <w:pPr>
              <w:pStyle w:val="afb"/>
              <w:jc w:val="center"/>
              <w:rPr>
                <w:rFonts w:ascii="Times New Roman" w:hAnsi="Times New Roman" w:cs="Times New Roman"/>
                <w:color w:val="000000"/>
                <w:sz w:val="20"/>
                <w:szCs w:val="20"/>
              </w:rPr>
            </w:pPr>
          </w:p>
        </w:tc>
        <w:tc>
          <w:tcPr>
            <w:tcW w:w="5101" w:type="dxa"/>
            <w:gridSpan w:val="4"/>
            <w:tcBorders>
              <w:top w:val="single" w:sz="4" w:space="0" w:color="auto"/>
            </w:tcBorders>
          </w:tcPr>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color w:val="000000"/>
                <w:sz w:val="20"/>
                <w:szCs w:val="20"/>
              </w:rPr>
              <w:t>Цена за единицу,  руб.</w:t>
            </w:r>
          </w:p>
        </w:tc>
        <w:tc>
          <w:tcPr>
            <w:tcW w:w="1274" w:type="dxa"/>
            <w:tcBorders>
              <w:top w:val="single" w:sz="4" w:space="0" w:color="auto"/>
            </w:tcBorders>
          </w:tcPr>
          <w:p w:rsidR="00D13248" w:rsidRPr="00D13248" w:rsidRDefault="00D13248" w:rsidP="00780EB3">
            <w:pPr>
              <w:pStyle w:val="afb"/>
              <w:jc w:val="center"/>
              <w:rPr>
                <w:rFonts w:ascii="Times New Roman" w:hAnsi="Times New Roman" w:cs="Times New Roman"/>
                <w:color w:val="000000"/>
                <w:sz w:val="20"/>
                <w:szCs w:val="20"/>
              </w:rPr>
            </w:pPr>
          </w:p>
        </w:tc>
      </w:tr>
      <w:tr w:rsidR="00D13248" w:rsidRPr="00D13248" w:rsidTr="00D13248">
        <w:trPr>
          <w:trHeight w:val="304"/>
        </w:trPr>
        <w:tc>
          <w:tcPr>
            <w:tcW w:w="532" w:type="dxa"/>
          </w:tcPr>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sz w:val="20"/>
                <w:szCs w:val="20"/>
              </w:rPr>
              <w:t>1</w:t>
            </w:r>
          </w:p>
        </w:tc>
        <w:tc>
          <w:tcPr>
            <w:tcW w:w="2978" w:type="dxa"/>
          </w:tcPr>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sz w:val="20"/>
                <w:szCs w:val="20"/>
              </w:rPr>
              <w:t>2</w:t>
            </w:r>
          </w:p>
        </w:tc>
        <w:tc>
          <w:tcPr>
            <w:tcW w:w="1454" w:type="dxa"/>
          </w:tcPr>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sz w:val="20"/>
                <w:szCs w:val="20"/>
              </w:rPr>
              <w:t>3</w:t>
            </w:r>
          </w:p>
        </w:tc>
        <w:tc>
          <w:tcPr>
            <w:tcW w:w="1381" w:type="dxa"/>
          </w:tcPr>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sz w:val="20"/>
                <w:szCs w:val="20"/>
              </w:rPr>
              <w:t>4</w:t>
            </w:r>
          </w:p>
        </w:tc>
        <w:tc>
          <w:tcPr>
            <w:tcW w:w="708" w:type="dxa"/>
            <w:vAlign w:val="center"/>
          </w:tcPr>
          <w:p w:rsidR="00D13248" w:rsidRPr="00D13248" w:rsidRDefault="00D13248" w:rsidP="00780EB3">
            <w:pPr>
              <w:pStyle w:val="afb"/>
              <w:rPr>
                <w:rFonts w:ascii="Times New Roman" w:hAnsi="Times New Roman" w:cs="Times New Roman"/>
                <w:sz w:val="20"/>
                <w:szCs w:val="20"/>
              </w:rPr>
            </w:pPr>
            <w:r w:rsidRPr="00D13248">
              <w:rPr>
                <w:rFonts w:ascii="Times New Roman" w:hAnsi="Times New Roman" w:cs="Times New Roman"/>
                <w:sz w:val="20"/>
                <w:szCs w:val="20"/>
              </w:rPr>
              <w:t>5</w:t>
            </w:r>
          </w:p>
        </w:tc>
        <w:tc>
          <w:tcPr>
            <w:tcW w:w="993" w:type="dxa"/>
            <w:vAlign w:val="center"/>
          </w:tcPr>
          <w:p w:rsidR="00D13248" w:rsidRPr="00D13248" w:rsidRDefault="00D13248" w:rsidP="00780EB3">
            <w:pPr>
              <w:pStyle w:val="afb"/>
              <w:rPr>
                <w:rFonts w:ascii="Times New Roman" w:hAnsi="Times New Roman" w:cs="Times New Roman"/>
                <w:sz w:val="20"/>
                <w:szCs w:val="20"/>
              </w:rPr>
            </w:pPr>
          </w:p>
        </w:tc>
        <w:tc>
          <w:tcPr>
            <w:tcW w:w="1138" w:type="dxa"/>
          </w:tcPr>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sz w:val="20"/>
                <w:szCs w:val="20"/>
              </w:rPr>
              <w:t>7</w:t>
            </w:r>
          </w:p>
        </w:tc>
        <w:tc>
          <w:tcPr>
            <w:tcW w:w="1272" w:type="dxa"/>
          </w:tcPr>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sz w:val="20"/>
                <w:szCs w:val="20"/>
              </w:rPr>
              <w:t>8</w:t>
            </w:r>
          </w:p>
        </w:tc>
        <w:tc>
          <w:tcPr>
            <w:tcW w:w="1277" w:type="dxa"/>
          </w:tcPr>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sz w:val="20"/>
                <w:szCs w:val="20"/>
              </w:rPr>
              <w:t>9</w:t>
            </w:r>
          </w:p>
        </w:tc>
        <w:tc>
          <w:tcPr>
            <w:tcW w:w="1276" w:type="dxa"/>
          </w:tcPr>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sz w:val="20"/>
                <w:szCs w:val="20"/>
              </w:rPr>
              <w:t>10</w:t>
            </w:r>
          </w:p>
        </w:tc>
        <w:tc>
          <w:tcPr>
            <w:tcW w:w="1276" w:type="dxa"/>
          </w:tcPr>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sz w:val="20"/>
                <w:szCs w:val="20"/>
              </w:rPr>
              <w:t>11</w:t>
            </w:r>
          </w:p>
        </w:tc>
        <w:tc>
          <w:tcPr>
            <w:tcW w:w="1274" w:type="dxa"/>
          </w:tcPr>
          <w:p w:rsidR="00D13248" w:rsidRPr="00D13248" w:rsidRDefault="00D13248" w:rsidP="00780EB3">
            <w:pPr>
              <w:pStyle w:val="afb"/>
              <w:jc w:val="center"/>
              <w:rPr>
                <w:rFonts w:ascii="Times New Roman" w:hAnsi="Times New Roman" w:cs="Times New Roman"/>
                <w:sz w:val="20"/>
                <w:szCs w:val="20"/>
              </w:rPr>
            </w:pPr>
          </w:p>
        </w:tc>
      </w:tr>
      <w:tr w:rsidR="00D13248" w:rsidRPr="00D13248" w:rsidTr="00D13248">
        <w:trPr>
          <w:trHeight w:val="1782"/>
        </w:trPr>
        <w:tc>
          <w:tcPr>
            <w:tcW w:w="532" w:type="dxa"/>
          </w:tcPr>
          <w:p w:rsidR="00D13248" w:rsidRPr="00D13248" w:rsidRDefault="00D13248" w:rsidP="00780EB3">
            <w:pPr>
              <w:suppressAutoHyphens/>
              <w:snapToGrid w:val="0"/>
              <w:jc w:val="both"/>
              <w:rPr>
                <w:sz w:val="20"/>
                <w:szCs w:val="20"/>
                <w:lang w:eastAsia="ar-SA"/>
              </w:rPr>
            </w:pPr>
            <w:r w:rsidRPr="00D13248">
              <w:rPr>
                <w:sz w:val="20"/>
                <w:szCs w:val="20"/>
                <w:lang w:eastAsia="ar-SA"/>
              </w:rPr>
              <w:t>1.</w:t>
            </w:r>
          </w:p>
          <w:p w:rsidR="00D13248" w:rsidRPr="00D13248" w:rsidRDefault="00D13248" w:rsidP="00780EB3">
            <w:pPr>
              <w:suppressAutoHyphens/>
              <w:snapToGrid w:val="0"/>
              <w:jc w:val="both"/>
              <w:rPr>
                <w:sz w:val="20"/>
                <w:szCs w:val="20"/>
                <w:lang w:eastAsia="ar-SA"/>
              </w:rPr>
            </w:pPr>
          </w:p>
        </w:tc>
        <w:tc>
          <w:tcPr>
            <w:tcW w:w="2978" w:type="dxa"/>
          </w:tcPr>
          <w:p w:rsidR="00D13248" w:rsidRPr="00D13248" w:rsidRDefault="00D13248" w:rsidP="00780EB3">
            <w:pPr>
              <w:suppressAutoHyphens/>
              <w:snapToGrid w:val="0"/>
              <w:jc w:val="both"/>
              <w:rPr>
                <w:rFonts w:eastAsia="Arial"/>
                <w:bCs/>
                <w:sz w:val="20"/>
                <w:szCs w:val="20"/>
                <w:lang w:eastAsia="ar-SA"/>
              </w:rPr>
            </w:pPr>
            <w:r w:rsidRPr="00D13248">
              <w:rPr>
                <w:rFonts w:eastAsia="Arial"/>
                <w:bCs/>
                <w:sz w:val="20"/>
                <w:szCs w:val="20"/>
                <w:lang w:eastAsia="ar-SA"/>
              </w:rPr>
              <w:t xml:space="preserve">Передача </w:t>
            </w:r>
            <w:r w:rsidRPr="00D13248">
              <w:rPr>
                <w:bCs/>
                <w:color w:val="000000" w:themeColor="text1"/>
                <w:sz w:val="20"/>
                <w:szCs w:val="20"/>
                <w:lang w:eastAsia="ar-SA"/>
              </w:rPr>
              <w:t>неисключительного права на использование</w:t>
            </w:r>
            <w:r w:rsidRPr="00D13248">
              <w:rPr>
                <w:rFonts w:eastAsia="Arial"/>
                <w:bCs/>
                <w:sz w:val="20"/>
                <w:szCs w:val="20"/>
                <w:lang w:eastAsia="ar-SA"/>
              </w:rPr>
              <w:t xml:space="preserve"> программного обеспечения </w:t>
            </w:r>
            <w:r w:rsidRPr="00D13248">
              <w:rPr>
                <w:sz w:val="20"/>
                <w:szCs w:val="20"/>
              </w:rPr>
              <w:t xml:space="preserve"> (продление лицензии)</w:t>
            </w:r>
            <w:r w:rsidRPr="00D13248">
              <w:rPr>
                <w:rFonts w:eastAsia="Arial"/>
                <w:bCs/>
                <w:sz w:val="20"/>
                <w:szCs w:val="20"/>
                <w:lang w:eastAsia="ar-SA"/>
              </w:rPr>
              <w:t xml:space="preserve"> </w:t>
            </w:r>
            <w:r w:rsidRPr="00D13248">
              <w:rPr>
                <w:rFonts w:eastAsia="Arial"/>
                <w:bCs/>
                <w:sz w:val="20"/>
                <w:szCs w:val="20"/>
                <w:lang w:val="en-US" w:eastAsia="ar-SA"/>
              </w:rPr>
              <w:t>Dr</w:t>
            </w:r>
            <w:r w:rsidRPr="00D13248">
              <w:rPr>
                <w:rFonts w:eastAsia="Arial"/>
                <w:bCs/>
                <w:sz w:val="20"/>
                <w:szCs w:val="20"/>
                <w:lang w:eastAsia="ar-SA"/>
              </w:rPr>
              <w:t>.</w:t>
            </w:r>
            <w:r w:rsidRPr="00D13248">
              <w:rPr>
                <w:rFonts w:eastAsia="Arial"/>
                <w:bCs/>
                <w:sz w:val="20"/>
                <w:szCs w:val="20"/>
                <w:lang w:val="en-US" w:eastAsia="ar-SA"/>
              </w:rPr>
              <w:t>Web</w:t>
            </w:r>
            <w:r w:rsidRPr="00D13248">
              <w:rPr>
                <w:rFonts w:eastAsia="Calibri"/>
                <w:sz w:val="20"/>
                <w:szCs w:val="20"/>
                <w:lang w:eastAsia="ar-SA"/>
              </w:rPr>
              <w:t xml:space="preserve"> </w:t>
            </w:r>
            <w:r w:rsidRPr="00D13248">
              <w:rPr>
                <w:rFonts w:eastAsia="Arial"/>
                <w:bCs/>
                <w:sz w:val="20"/>
                <w:szCs w:val="20"/>
                <w:lang w:val="en-US" w:eastAsia="ar-SA"/>
              </w:rPr>
              <w:t>Desktop</w:t>
            </w:r>
            <w:r w:rsidRPr="00D13248">
              <w:rPr>
                <w:rFonts w:eastAsia="Arial"/>
                <w:bCs/>
                <w:sz w:val="20"/>
                <w:szCs w:val="20"/>
                <w:lang w:eastAsia="ar-SA"/>
              </w:rPr>
              <w:t xml:space="preserve"> </w:t>
            </w:r>
            <w:r w:rsidRPr="00D13248">
              <w:rPr>
                <w:rFonts w:eastAsia="Arial"/>
                <w:bCs/>
                <w:sz w:val="20"/>
                <w:szCs w:val="20"/>
                <w:lang w:val="en-US" w:eastAsia="ar-SA"/>
              </w:rPr>
              <w:t>Security</w:t>
            </w:r>
            <w:r w:rsidRPr="00D13248">
              <w:rPr>
                <w:rFonts w:eastAsia="Arial"/>
                <w:bCs/>
                <w:sz w:val="20"/>
                <w:szCs w:val="20"/>
                <w:lang w:eastAsia="ar-SA"/>
              </w:rPr>
              <w:t xml:space="preserve"> </w:t>
            </w:r>
            <w:r w:rsidRPr="00D13248">
              <w:rPr>
                <w:rFonts w:eastAsia="Arial"/>
                <w:bCs/>
                <w:sz w:val="20"/>
                <w:szCs w:val="20"/>
                <w:lang w:val="en-US" w:eastAsia="ar-SA"/>
              </w:rPr>
              <w:t>Suite</w:t>
            </w:r>
            <w:r w:rsidRPr="00D13248">
              <w:rPr>
                <w:rFonts w:eastAsia="Arial"/>
                <w:bCs/>
                <w:sz w:val="20"/>
                <w:szCs w:val="20"/>
                <w:lang w:eastAsia="ar-SA"/>
              </w:rPr>
              <w:t xml:space="preserve"> (Антивирус) +  Центр Управления сроком на 12 месяцев</w:t>
            </w:r>
          </w:p>
        </w:tc>
        <w:tc>
          <w:tcPr>
            <w:tcW w:w="1454" w:type="dxa"/>
          </w:tcPr>
          <w:p w:rsidR="00D13248" w:rsidRPr="00D13248" w:rsidRDefault="00D13248" w:rsidP="00780EB3">
            <w:pPr>
              <w:tabs>
                <w:tab w:val="num" w:pos="900"/>
              </w:tabs>
              <w:spacing w:line="240" w:lineRule="atLeast"/>
              <w:jc w:val="both"/>
              <w:rPr>
                <w:sz w:val="20"/>
                <w:szCs w:val="20"/>
              </w:rPr>
            </w:pPr>
          </w:p>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sz w:val="20"/>
                <w:szCs w:val="20"/>
              </w:rPr>
              <w:t>В соответствии с техническим заданием</w:t>
            </w:r>
          </w:p>
        </w:tc>
        <w:tc>
          <w:tcPr>
            <w:tcW w:w="1381" w:type="dxa"/>
          </w:tcPr>
          <w:p w:rsidR="00D13248" w:rsidRPr="00D13248" w:rsidRDefault="00D13248" w:rsidP="00780EB3">
            <w:pPr>
              <w:snapToGrid w:val="0"/>
              <w:spacing w:line="240" w:lineRule="atLeast"/>
              <w:jc w:val="both"/>
              <w:rPr>
                <w:sz w:val="20"/>
                <w:szCs w:val="20"/>
              </w:rPr>
            </w:pPr>
          </w:p>
        </w:tc>
        <w:tc>
          <w:tcPr>
            <w:tcW w:w="708" w:type="dxa"/>
          </w:tcPr>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sz w:val="20"/>
                <w:szCs w:val="20"/>
              </w:rPr>
              <w:t>шт</w:t>
            </w:r>
          </w:p>
        </w:tc>
        <w:tc>
          <w:tcPr>
            <w:tcW w:w="993" w:type="dxa"/>
          </w:tcPr>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sz w:val="20"/>
                <w:szCs w:val="20"/>
              </w:rPr>
              <w:t>48</w:t>
            </w:r>
          </w:p>
        </w:tc>
        <w:tc>
          <w:tcPr>
            <w:tcW w:w="1138" w:type="dxa"/>
          </w:tcPr>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sz w:val="20"/>
                <w:szCs w:val="20"/>
              </w:rPr>
              <w:t>20439.36</w:t>
            </w:r>
          </w:p>
        </w:tc>
        <w:tc>
          <w:tcPr>
            <w:tcW w:w="1272" w:type="dxa"/>
          </w:tcPr>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sz w:val="20"/>
                <w:szCs w:val="20"/>
              </w:rPr>
              <w:t>458.33</w:t>
            </w:r>
          </w:p>
        </w:tc>
        <w:tc>
          <w:tcPr>
            <w:tcW w:w="1277" w:type="dxa"/>
          </w:tcPr>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sz w:val="20"/>
                <w:szCs w:val="20"/>
              </w:rPr>
              <w:t>448.95</w:t>
            </w:r>
          </w:p>
        </w:tc>
        <w:tc>
          <w:tcPr>
            <w:tcW w:w="1276" w:type="dxa"/>
          </w:tcPr>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sz w:val="20"/>
                <w:szCs w:val="20"/>
              </w:rPr>
              <w:t>429,00</w:t>
            </w:r>
          </w:p>
        </w:tc>
        <w:tc>
          <w:tcPr>
            <w:tcW w:w="1276" w:type="dxa"/>
          </w:tcPr>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sz w:val="20"/>
                <w:szCs w:val="20"/>
              </w:rPr>
              <w:t>367,00</w:t>
            </w:r>
          </w:p>
        </w:tc>
        <w:tc>
          <w:tcPr>
            <w:tcW w:w="1274" w:type="dxa"/>
          </w:tcPr>
          <w:p w:rsidR="00D13248" w:rsidRPr="00D13248" w:rsidRDefault="00D13248" w:rsidP="00780EB3">
            <w:pPr>
              <w:pStyle w:val="afb"/>
              <w:rPr>
                <w:rFonts w:ascii="Times New Roman" w:hAnsi="Times New Roman" w:cs="Times New Roman"/>
                <w:b/>
                <w:sz w:val="20"/>
                <w:szCs w:val="20"/>
              </w:rPr>
            </w:pPr>
            <w:r w:rsidRPr="00D13248">
              <w:rPr>
                <w:rFonts w:ascii="Times New Roman" w:hAnsi="Times New Roman" w:cs="Times New Roman"/>
                <w:b/>
                <w:sz w:val="20"/>
                <w:szCs w:val="20"/>
              </w:rPr>
              <w:t>425.82</w:t>
            </w:r>
          </w:p>
        </w:tc>
      </w:tr>
      <w:tr w:rsidR="00D13248" w:rsidRPr="00D13248" w:rsidTr="00D13248">
        <w:trPr>
          <w:trHeight w:val="559"/>
        </w:trPr>
        <w:tc>
          <w:tcPr>
            <w:tcW w:w="532" w:type="dxa"/>
          </w:tcPr>
          <w:p w:rsidR="00D13248" w:rsidRPr="00D13248" w:rsidRDefault="00D13248" w:rsidP="00780EB3">
            <w:pPr>
              <w:suppressAutoHyphens/>
              <w:snapToGrid w:val="0"/>
              <w:jc w:val="both"/>
              <w:rPr>
                <w:color w:val="000000" w:themeColor="text1"/>
                <w:sz w:val="20"/>
                <w:szCs w:val="20"/>
                <w:lang w:eastAsia="ar-SA"/>
              </w:rPr>
            </w:pPr>
            <w:r w:rsidRPr="00D13248">
              <w:rPr>
                <w:color w:val="000000" w:themeColor="text1"/>
                <w:sz w:val="20"/>
                <w:szCs w:val="20"/>
                <w:lang w:eastAsia="ar-SA"/>
              </w:rPr>
              <w:t>2.</w:t>
            </w:r>
          </w:p>
        </w:tc>
        <w:tc>
          <w:tcPr>
            <w:tcW w:w="2978" w:type="dxa"/>
          </w:tcPr>
          <w:p w:rsidR="00D13248" w:rsidRPr="00D13248" w:rsidRDefault="00D13248" w:rsidP="00780EB3">
            <w:pPr>
              <w:suppressAutoHyphens/>
              <w:snapToGrid w:val="0"/>
              <w:jc w:val="both"/>
              <w:rPr>
                <w:rFonts w:eastAsia="Arial"/>
                <w:bCs/>
                <w:sz w:val="20"/>
                <w:szCs w:val="20"/>
                <w:lang w:eastAsia="ar-SA"/>
              </w:rPr>
            </w:pPr>
            <w:r w:rsidRPr="00D13248">
              <w:rPr>
                <w:rFonts w:eastAsia="Arial"/>
                <w:bCs/>
                <w:sz w:val="20"/>
                <w:szCs w:val="20"/>
                <w:lang w:eastAsia="ar-SA"/>
              </w:rPr>
              <w:t>Передача</w:t>
            </w:r>
            <w:r w:rsidRPr="00D13248">
              <w:rPr>
                <w:bCs/>
                <w:color w:val="000000" w:themeColor="text1"/>
                <w:sz w:val="20"/>
                <w:szCs w:val="20"/>
                <w:lang w:eastAsia="ar-SA"/>
              </w:rPr>
              <w:t xml:space="preserve"> неисключительного права на использование</w:t>
            </w:r>
            <w:r w:rsidRPr="00D13248">
              <w:rPr>
                <w:rFonts w:eastAsia="Calibri"/>
                <w:color w:val="000000" w:themeColor="text1"/>
                <w:sz w:val="20"/>
                <w:szCs w:val="20"/>
                <w:lang w:eastAsia="ar-SA"/>
              </w:rPr>
              <w:t xml:space="preserve"> </w:t>
            </w:r>
            <w:r w:rsidRPr="00D13248">
              <w:rPr>
                <w:bCs/>
                <w:color w:val="000000" w:themeColor="text1"/>
                <w:sz w:val="20"/>
                <w:szCs w:val="20"/>
                <w:lang w:eastAsia="ar-SA"/>
              </w:rPr>
              <w:t xml:space="preserve">антивирусного программного обеспечения </w:t>
            </w:r>
            <w:r w:rsidRPr="00D13248">
              <w:rPr>
                <w:sz w:val="20"/>
                <w:szCs w:val="20"/>
              </w:rPr>
              <w:t xml:space="preserve"> (продление лицензии)</w:t>
            </w:r>
            <w:r w:rsidRPr="00D13248">
              <w:rPr>
                <w:bCs/>
                <w:color w:val="000000" w:themeColor="text1"/>
                <w:sz w:val="20"/>
                <w:szCs w:val="20"/>
                <w:lang w:eastAsia="ar-SA"/>
              </w:rPr>
              <w:t xml:space="preserve"> </w:t>
            </w:r>
            <w:r w:rsidRPr="00D13248">
              <w:rPr>
                <w:bCs/>
                <w:color w:val="000000" w:themeColor="text1"/>
                <w:sz w:val="20"/>
                <w:szCs w:val="20"/>
                <w:lang w:val="en-US" w:eastAsia="ar-SA"/>
              </w:rPr>
              <w:t>Dr</w:t>
            </w:r>
            <w:r w:rsidRPr="00D13248">
              <w:rPr>
                <w:bCs/>
                <w:color w:val="000000" w:themeColor="text1"/>
                <w:sz w:val="20"/>
                <w:szCs w:val="20"/>
                <w:lang w:eastAsia="ar-SA"/>
              </w:rPr>
              <w:t>.</w:t>
            </w:r>
            <w:r w:rsidRPr="00D13248">
              <w:rPr>
                <w:bCs/>
                <w:color w:val="000000" w:themeColor="text1"/>
                <w:sz w:val="20"/>
                <w:szCs w:val="20"/>
                <w:lang w:val="en-US" w:eastAsia="ar-SA"/>
              </w:rPr>
              <w:t>Web</w:t>
            </w:r>
            <w:r w:rsidRPr="00D13248">
              <w:rPr>
                <w:bCs/>
                <w:color w:val="000000" w:themeColor="text1"/>
                <w:sz w:val="20"/>
                <w:szCs w:val="20"/>
                <w:lang w:eastAsia="ar-SA"/>
              </w:rPr>
              <w:t xml:space="preserve"> </w:t>
            </w:r>
            <w:r w:rsidRPr="00D13248">
              <w:rPr>
                <w:bCs/>
                <w:color w:val="000000" w:themeColor="text1"/>
                <w:sz w:val="20"/>
                <w:szCs w:val="20"/>
                <w:lang w:val="en-US" w:eastAsia="ar-SA"/>
              </w:rPr>
              <w:t>Server</w:t>
            </w:r>
            <w:r w:rsidRPr="00D13248">
              <w:rPr>
                <w:bCs/>
                <w:color w:val="000000" w:themeColor="text1"/>
                <w:sz w:val="20"/>
                <w:szCs w:val="20"/>
                <w:lang w:eastAsia="ar-SA"/>
              </w:rPr>
              <w:t xml:space="preserve"> </w:t>
            </w:r>
            <w:r w:rsidRPr="00D13248">
              <w:rPr>
                <w:bCs/>
                <w:color w:val="000000" w:themeColor="text1"/>
                <w:sz w:val="20"/>
                <w:szCs w:val="20"/>
                <w:lang w:val="en-US" w:eastAsia="ar-SA"/>
              </w:rPr>
              <w:t>Security</w:t>
            </w:r>
            <w:r w:rsidRPr="00D13248">
              <w:rPr>
                <w:bCs/>
                <w:color w:val="000000" w:themeColor="text1"/>
                <w:sz w:val="20"/>
                <w:szCs w:val="20"/>
                <w:lang w:eastAsia="ar-SA"/>
              </w:rPr>
              <w:t xml:space="preserve"> </w:t>
            </w:r>
            <w:r w:rsidRPr="00D13248">
              <w:rPr>
                <w:bCs/>
                <w:color w:val="000000" w:themeColor="text1"/>
                <w:sz w:val="20"/>
                <w:szCs w:val="20"/>
                <w:lang w:val="en-US" w:eastAsia="ar-SA"/>
              </w:rPr>
              <w:t>Suite</w:t>
            </w:r>
            <w:r w:rsidRPr="00D13248">
              <w:rPr>
                <w:bCs/>
                <w:color w:val="000000" w:themeColor="text1"/>
                <w:sz w:val="20"/>
                <w:szCs w:val="20"/>
                <w:lang w:eastAsia="ar-SA"/>
              </w:rPr>
              <w:t xml:space="preserve"> (антивирус)</w:t>
            </w:r>
            <w:r>
              <w:rPr>
                <w:bCs/>
                <w:color w:val="000000" w:themeColor="text1"/>
                <w:sz w:val="20"/>
                <w:szCs w:val="20"/>
                <w:lang w:eastAsia="ar-SA"/>
              </w:rPr>
              <w:t xml:space="preserve"> </w:t>
            </w:r>
            <w:r w:rsidRPr="00D13248">
              <w:rPr>
                <w:bCs/>
                <w:color w:val="000000" w:themeColor="text1"/>
                <w:sz w:val="20"/>
                <w:szCs w:val="20"/>
                <w:lang w:eastAsia="ar-SA"/>
              </w:rPr>
              <w:t>+</w:t>
            </w:r>
            <w:r>
              <w:rPr>
                <w:bCs/>
                <w:color w:val="000000" w:themeColor="text1"/>
                <w:sz w:val="20"/>
                <w:szCs w:val="20"/>
                <w:lang w:eastAsia="ar-SA"/>
              </w:rPr>
              <w:t xml:space="preserve"> </w:t>
            </w:r>
            <w:r w:rsidRPr="00D13248">
              <w:rPr>
                <w:bCs/>
                <w:color w:val="000000" w:themeColor="text1"/>
                <w:sz w:val="20"/>
                <w:szCs w:val="20"/>
                <w:lang w:eastAsia="ar-SA"/>
              </w:rPr>
              <w:t xml:space="preserve">Центр Управления сроком </w:t>
            </w:r>
            <w:r w:rsidRPr="00D13248">
              <w:rPr>
                <w:rFonts w:eastAsia="Arial"/>
                <w:bCs/>
                <w:sz w:val="20"/>
                <w:szCs w:val="20"/>
                <w:lang w:eastAsia="ar-SA"/>
              </w:rPr>
              <w:t xml:space="preserve"> на 12 месяцев</w:t>
            </w:r>
          </w:p>
          <w:p w:rsidR="00D13248" w:rsidRPr="00D13248" w:rsidRDefault="00D13248" w:rsidP="00780EB3">
            <w:pPr>
              <w:suppressAutoHyphens/>
              <w:snapToGrid w:val="0"/>
              <w:jc w:val="both"/>
              <w:rPr>
                <w:bCs/>
                <w:color w:val="000000" w:themeColor="text1"/>
                <w:sz w:val="20"/>
                <w:szCs w:val="20"/>
                <w:lang w:eastAsia="ar-SA"/>
              </w:rPr>
            </w:pPr>
            <w:r w:rsidRPr="00D13248">
              <w:rPr>
                <w:sz w:val="20"/>
                <w:szCs w:val="20"/>
              </w:rPr>
              <w:lastRenderedPageBreak/>
              <w:t xml:space="preserve">Товарный знак: </w:t>
            </w:r>
            <w:r w:rsidRPr="00D13248">
              <w:rPr>
                <w:sz w:val="20"/>
                <w:szCs w:val="20"/>
                <w:lang w:val="en-US"/>
              </w:rPr>
              <w:t>Dr</w:t>
            </w:r>
            <w:r w:rsidRPr="00D13248">
              <w:rPr>
                <w:sz w:val="20"/>
                <w:szCs w:val="20"/>
              </w:rPr>
              <w:t>.</w:t>
            </w:r>
            <w:r w:rsidRPr="00D13248">
              <w:rPr>
                <w:sz w:val="20"/>
                <w:szCs w:val="20"/>
                <w:lang w:val="en-US"/>
              </w:rPr>
              <w:t>Web</w:t>
            </w:r>
            <w:r w:rsidRPr="00D13248">
              <w:rPr>
                <w:sz w:val="20"/>
                <w:szCs w:val="20"/>
              </w:rPr>
              <w:t xml:space="preserve"> (Доктор веб)</w:t>
            </w:r>
          </w:p>
        </w:tc>
        <w:tc>
          <w:tcPr>
            <w:tcW w:w="1454" w:type="dxa"/>
          </w:tcPr>
          <w:p w:rsidR="00D13248" w:rsidRPr="00D13248" w:rsidRDefault="00D13248" w:rsidP="00780EB3">
            <w:pPr>
              <w:tabs>
                <w:tab w:val="num" w:pos="900"/>
              </w:tabs>
              <w:spacing w:line="240" w:lineRule="atLeast"/>
              <w:jc w:val="center"/>
              <w:rPr>
                <w:color w:val="000000"/>
                <w:sz w:val="20"/>
                <w:szCs w:val="20"/>
              </w:rPr>
            </w:pPr>
            <w:r w:rsidRPr="00D13248">
              <w:rPr>
                <w:sz w:val="20"/>
                <w:szCs w:val="20"/>
              </w:rPr>
              <w:lastRenderedPageBreak/>
              <w:t>В соответствии с техническим заданием</w:t>
            </w:r>
          </w:p>
        </w:tc>
        <w:tc>
          <w:tcPr>
            <w:tcW w:w="1381" w:type="dxa"/>
          </w:tcPr>
          <w:p w:rsidR="00D13248" w:rsidRPr="00D13248" w:rsidRDefault="00D13248" w:rsidP="00780EB3">
            <w:pPr>
              <w:pStyle w:val="afb"/>
              <w:rPr>
                <w:rFonts w:ascii="Times New Roman" w:hAnsi="Times New Roman" w:cs="Times New Roman"/>
                <w:sz w:val="20"/>
                <w:szCs w:val="20"/>
              </w:rPr>
            </w:pPr>
          </w:p>
        </w:tc>
        <w:tc>
          <w:tcPr>
            <w:tcW w:w="708" w:type="dxa"/>
          </w:tcPr>
          <w:p w:rsidR="00D13248" w:rsidRPr="00D13248" w:rsidRDefault="00D13248" w:rsidP="00780EB3">
            <w:pPr>
              <w:pStyle w:val="afb"/>
              <w:rPr>
                <w:rFonts w:ascii="Times New Roman" w:hAnsi="Times New Roman" w:cs="Times New Roman"/>
                <w:sz w:val="20"/>
                <w:szCs w:val="20"/>
              </w:rPr>
            </w:pPr>
            <w:r w:rsidRPr="00D13248">
              <w:rPr>
                <w:rFonts w:ascii="Times New Roman" w:hAnsi="Times New Roman" w:cs="Times New Roman"/>
                <w:sz w:val="20"/>
                <w:szCs w:val="20"/>
              </w:rPr>
              <w:t>шт.</w:t>
            </w:r>
          </w:p>
        </w:tc>
        <w:tc>
          <w:tcPr>
            <w:tcW w:w="993" w:type="dxa"/>
          </w:tcPr>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sz w:val="20"/>
                <w:szCs w:val="20"/>
              </w:rPr>
              <w:t>2</w:t>
            </w:r>
          </w:p>
        </w:tc>
        <w:tc>
          <w:tcPr>
            <w:tcW w:w="1138" w:type="dxa"/>
          </w:tcPr>
          <w:p w:rsidR="00D13248" w:rsidRPr="00D13248" w:rsidRDefault="00D13248" w:rsidP="00780EB3">
            <w:pPr>
              <w:pStyle w:val="afb"/>
              <w:tabs>
                <w:tab w:val="left" w:pos="534"/>
              </w:tabs>
              <w:jc w:val="center"/>
              <w:rPr>
                <w:rFonts w:ascii="Times New Roman" w:hAnsi="Times New Roman" w:cs="Times New Roman"/>
                <w:sz w:val="20"/>
                <w:szCs w:val="20"/>
              </w:rPr>
            </w:pPr>
            <w:r w:rsidRPr="00D13248">
              <w:rPr>
                <w:rFonts w:ascii="Times New Roman" w:hAnsi="Times New Roman" w:cs="Times New Roman"/>
                <w:sz w:val="20"/>
                <w:szCs w:val="20"/>
              </w:rPr>
              <w:t>7885.00</w:t>
            </w:r>
          </w:p>
        </w:tc>
        <w:tc>
          <w:tcPr>
            <w:tcW w:w="1272" w:type="dxa"/>
          </w:tcPr>
          <w:p w:rsidR="00D13248" w:rsidRPr="00D13248" w:rsidRDefault="00D13248" w:rsidP="00780EB3">
            <w:pPr>
              <w:pStyle w:val="afb"/>
              <w:jc w:val="both"/>
              <w:rPr>
                <w:rFonts w:ascii="Times New Roman" w:hAnsi="Times New Roman" w:cs="Times New Roman"/>
                <w:sz w:val="20"/>
                <w:szCs w:val="20"/>
              </w:rPr>
            </w:pPr>
            <w:r w:rsidRPr="00D13248">
              <w:rPr>
                <w:rFonts w:ascii="Times New Roman" w:hAnsi="Times New Roman" w:cs="Times New Roman"/>
                <w:sz w:val="20"/>
                <w:szCs w:val="20"/>
              </w:rPr>
              <w:t>4500,00</w:t>
            </w:r>
          </w:p>
        </w:tc>
        <w:tc>
          <w:tcPr>
            <w:tcW w:w="1277" w:type="dxa"/>
          </w:tcPr>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sz w:val="20"/>
                <w:szCs w:val="20"/>
              </w:rPr>
              <w:t>4250,00</w:t>
            </w:r>
          </w:p>
        </w:tc>
        <w:tc>
          <w:tcPr>
            <w:tcW w:w="1276" w:type="dxa"/>
          </w:tcPr>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sz w:val="20"/>
                <w:szCs w:val="20"/>
              </w:rPr>
              <w:t>3900,00</w:t>
            </w:r>
          </w:p>
        </w:tc>
        <w:tc>
          <w:tcPr>
            <w:tcW w:w="1276" w:type="dxa"/>
          </w:tcPr>
          <w:p w:rsidR="00D13248" w:rsidRPr="00D13248" w:rsidRDefault="00D13248" w:rsidP="00780EB3">
            <w:pPr>
              <w:pStyle w:val="afb"/>
              <w:jc w:val="center"/>
              <w:rPr>
                <w:rFonts w:ascii="Times New Roman" w:hAnsi="Times New Roman" w:cs="Times New Roman"/>
                <w:sz w:val="20"/>
                <w:szCs w:val="20"/>
              </w:rPr>
            </w:pPr>
            <w:r w:rsidRPr="00D13248">
              <w:rPr>
                <w:rFonts w:ascii="Times New Roman" w:hAnsi="Times New Roman" w:cs="Times New Roman"/>
                <w:sz w:val="20"/>
                <w:szCs w:val="20"/>
              </w:rPr>
              <w:t>3120,00</w:t>
            </w:r>
          </w:p>
        </w:tc>
        <w:tc>
          <w:tcPr>
            <w:tcW w:w="1274" w:type="dxa"/>
          </w:tcPr>
          <w:p w:rsidR="00D13248" w:rsidRPr="00D13248" w:rsidRDefault="00D13248" w:rsidP="00780EB3">
            <w:pPr>
              <w:pStyle w:val="afb"/>
              <w:jc w:val="center"/>
              <w:rPr>
                <w:rFonts w:ascii="Times New Roman" w:hAnsi="Times New Roman" w:cs="Times New Roman"/>
                <w:b/>
                <w:sz w:val="20"/>
                <w:szCs w:val="20"/>
              </w:rPr>
            </w:pPr>
            <w:r w:rsidRPr="00D13248">
              <w:rPr>
                <w:rFonts w:ascii="Times New Roman" w:hAnsi="Times New Roman" w:cs="Times New Roman"/>
                <w:b/>
                <w:sz w:val="20"/>
                <w:szCs w:val="20"/>
              </w:rPr>
              <w:t>3942.50</w:t>
            </w:r>
          </w:p>
        </w:tc>
      </w:tr>
      <w:tr w:rsidR="00D13248" w:rsidRPr="00D13248" w:rsidTr="00D13248">
        <w:trPr>
          <w:trHeight w:val="594"/>
        </w:trPr>
        <w:tc>
          <w:tcPr>
            <w:tcW w:w="532" w:type="dxa"/>
          </w:tcPr>
          <w:p w:rsidR="00D13248" w:rsidRPr="00D13248" w:rsidRDefault="00D13248" w:rsidP="00780EB3">
            <w:pPr>
              <w:suppressAutoHyphens/>
              <w:snapToGrid w:val="0"/>
              <w:jc w:val="both"/>
              <w:rPr>
                <w:color w:val="000000" w:themeColor="text1"/>
                <w:sz w:val="20"/>
                <w:szCs w:val="20"/>
                <w:lang w:eastAsia="ar-SA"/>
              </w:rPr>
            </w:pPr>
          </w:p>
        </w:tc>
        <w:tc>
          <w:tcPr>
            <w:tcW w:w="2978" w:type="dxa"/>
          </w:tcPr>
          <w:p w:rsidR="00D13248" w:rsidRPr="00D13248" w:rsidRDefault="00D13248" w:rsidP="00780EB3">
            <w:pPr>
              <w:suppressAutoHyphens/>
              <w:snapToGrid w:val="0"/>
              <w:jc w:val="both"/>
              <w:rPr>
                <w:rFonts w:eastAsia="Arial"/>
                <w:b/>
                <w:bCs/>
                <w:sz w:val="20"/>
                <w:szCs w:val="20"/>
                <w:lang w:eastAsia="ar-SA"/>
              </w:rPr>
            </w:pPr>
            <w:r w:rsidRPr="00D13248">
              <w:rPr>
                <w:rFonts w:eastAsia="Arial"/>
                <w:b/>
                <w:bCs/>
                <w:sz w:val="20"/>
                <w:szCs w:val="20"/>
                <w:lang w:eastAsia="ar-SA"/>
              </w:rPr>
              <w:t>ИТОГО</w:t>
            </w:r>
          </w:p>
        </w:tc>
        <w:tc>
          <w:tcPr>
            <w:tcW w:w="1454" w:type="dxa"/>
          </w:tcPr>
          <w:p w:rsidR="00D13248" w:rsidRPr="00D13248" w:rsidRDefault="00D13248" w:rsidP="00780EB3">
            <w:pPr>
              <w:suppressAutoHyphens/>
              <w:jc w:val="both"/>
              <w:rPr>
                <w:rFonts w:eastAsia="Calibri"/>
                <w:noProof/>
                <w:sz w:val="20"/>
                <w:szCs w:val="20"/>
                <w:lang w:eastAsia="ar-SA"/>
              </w:rPr>
            </w:pPr>
          </w:p>
        </w:tc>
        <w:tc>
          <w:tcPr>
            <w:tcW w:w="1381" w:type="dxa"/>
          </w:tcPr>
          <w:p w:rsidR="00D13248" w:rsidRPr="00D13248" w:rsidRDefault="00D13248" w:rsidP="00780EB3">
            <w:pPr>
              <w:snapToGrid w:val="0"/>
              <w:spacing w:line="240" w:lineRule="atLeast"/>
              <w:jc w:val="both"/>
              <w:rPr>
                <w:sz w:val="20"/>
                <w:szCs w:val="20"/>
              </w:rPr>
            </w:pPr>
          </w:p>
        </w:tc>
        <w:tc>
          <w:tcPr>
            <w:tcW w:w="708" w:type="dxa"/>
          </w:tcPr>
          <w:p w:rsidR="00D13248" w:rsidRPr="00D13248" w:rsidRDefault="00D13248" w:rsidP="00780EB3">
            <w:pPr>
              <w:pStyle w:val="afb"/>
              <w:rPr>
                <w:rFonts w:ascii="Times New Roman" w:hAnsi="Times New Roman" w:cs="Times New Roman"/>
                <w:sz w:val="20"/>
                <w:szCs w:val="20"/>
              </w:rPr>
            </w:pPr>
          </w:p>
        </w:tc>
        <w:tc>
          <w:tcPr>
            <w:tcW w:w="993" w:type="dxa"/>
          </w:tcPr>
          <w:p w:rsidR="00D13248" w:rsidRPr="00D13248" w:rsidRDefault="00D13248" w:rsidP="00780EB3">
            <w:pPr>
              <w:pStyle w:val="afb"/>
              <w:jc w:val="center"/>
              <w:rPr>
                <w:rFonts w:ascii="Times New Roman" w:hAnsi="Times New Roman" w:cs="Times New Roman"/>
                <w:sz w:val="20"/>
                <w:szCs w:val="20"/>
              </w:rPr>
            </w:pPr>
          </w:p>
        </w:tc>
        <w:tc>
          <w:tcPr>
            <w:tcW w:w="1138" w:type="dxa"/>
          </w:tcPr>
          <w:p w:rsidR="00D13248" w:rsidRPr="00D13248" w:rsidRDefault="00D13248" w:rsidP="00780EB3">
            <w:pPr>
              <w:pStyle w:val="afb"/>
              <w:ind w:hanging="108"/>
              <w:jc w:val="center"/>
              <w:rPr>
                <w:rFonts w:ascii="Times New Roman" w:hAnsi="Times New Roman" w:cs="Times New Roman"/>
                <w:b/>
                <w:sz w:val="20"/>
                <w:szCs w:val="20"/>
              </w:rPr>
            </w:pPr>
            <w:r w:rsidRPr="00D13248">
              <w:rPr>
                <w:rFonts w:ascii="Times New Roman" w:hAnsi="Times New Roman" w:cs="Times New Roman"/>
                <w:b/>
                <w:sz w:val="20"/>
                <w:szCs w:val="20"/>
              </w:rPr>
              <w:t>28 324.36</w:t>
            </w:r>
          </w:p>
          <w:p w:rsidR="00D13248" w:rsidRPr="00D13248" w:rsidRDefault="00D13248" w:rsidP="00780EB3">
            <w:pPr>
              <w:pStyle w:val="afb"/>
              <w:tabs>
                <w:tab w:val="left" w:pos="534"/>
              </w:tabs>
              <w:jc w:val="center"/>
              <w:rPr>
                <w:rFonts w:ascii="Times New Roman" w:hAnsi="Times New Roman" w:cs="Times New Roman"/>
                <w:b/>
                <w:sz w:val="20"/>
                <w:szCs w:val="20"/>
              </w:rPr>
            </w:pPr>
          </w:p>
        </w:tc>
        <w:tc>
          <w:tcPr>
            <w:tcW w:w="1272" w:type="dxa"/>
          </w:tcPr>
          <w:p w:rsidR="00D13248" w:rsidRPr="00D13248" w:rsidRDefault="00D13248" w:rsidP="00780EB3">
            <w:pPr>
              <w:pStyle w:val="afb"/>
              <w:jc w:val="both"/>
              <w:rPr>
                <w:rFonts w:ascii="Times New Roman" w:hAnsi="Times New Roman" w:cs="Times New Roman"/>
                <w:sz w:val="20"/>
                <w:szCs w:val="20"/>
              </w:rPr>
            </w:pPr>
          </w:p>
        </w:tc>
        <w:tc>
          <w:tcPr>
            <w:tcW w:w="1277" w:type="dxa"/>
          </w:tcPr>
          <w:p w:rsidR="00D13248" w:rsidRPr="00D13248" w:rsidRDefault="00D13248" w:rsidP="00780EB3">
            <w:pPr>
              <w:pStyle w:val="afb"/>
              <w:jc w:val="center"/>
              <w:rPr>
                <w:rFonts w:ascii="Times New Roman" w:hAnsi="Times New Roman" w:cs="Times New Roman"/>
                <w:sz w:val="20"/>
                <w:szCs w:val="20"/>
              </w:rPr>
            </w:pPr>
          </w:p>
        </w:tc>
        <w:tc>
          <w:tcPr>
            <w:tcW w:w="1276" w:type="dxa"/>
          </w:tcPr>
          <w:p w:rsidR="00D13248" w:rsidRPr="00D13248" w:rsidRDefault="00D13248" w:rsidP="00780EB3">
            <w:pPr>
              <w:pStyle w:val="afb"/>
              <w:jc w:val="center"/>
              <w:rPr>
                <w:rFonts w:ascii="Times New Roman" w:hAnsi="Times New Roman" w:cs="Times New Roman"/>
                <w:sz w:val="20"/>
                <w:szCs w:val="20"/>
              </w:rPr>
            </w:pPr>
          </w:p>
        </w:tc>
        <w:tc>
          <w:tcPr>
            <w:tcW w:w="1276" w:type="dxa"/>
          </w:tcPr>
          <w:p w:rsidR="00D13248" w:rsidRPr="00D13248" w:rsidRDefault="00D13248" w:rsidP="00780EB3">
            <w:pPr>
              <w:pStyle w:val="afb"/>
              <w:jc w:val="center"/>
              <w:rPr>
                <w:rFonts w:ascii="Times New Roman" w:hAnsi="Times New Roman" w:cs="Times New Roman"/>
                <w:sz w:val="20"/>
                <w:szCs w:val="20"/>
              </w:rPr>
            </w:pPr>
          </w:p>
        </w:tc>
        <w:tc>
          <w:tcPr>
            <w:tcW w:w="1274" w:type="dxa"/>
          </w:tcPr>
          <w:p w:rsidR="00D13248" w:rsidRPr="00D13248" w:rsidRDefault="00D13248" w:rsidP="00780EB3">
            <w:pPr>
              <w:pStyle w:val="afb"/>
              <w:jc w:val="center"/>
              <w:rPr>
                <w:rFonts w:ascii="Times New Roman" w:hAnsi="Times New Roman" w:cs="Times New Roman"/>
                <w:b/>
                <w:sz w:val="20"/>
                <w:szCs w:val="20"/>
              </w:rPr>
            </w:pPr>
          </w:p>
        </w:tc>
      </w:tr>
    </w:tbl>
    <w:p w:rsidR="00D13248" w:rsidRPr="00D13248" w:rsidRDefault="00D13248" w:rsidP="00D13248">
      <w:pPr>
        <w:pStyle w:val="afb"/>
        <w:rPr>
          <w:rFonts w:ascii="Times New Roman" w:hAnsi="Times New Roman" w:cs="Times New Roman"/>
          <w:sz w:val="20"/>
          <w:szCs w:val="20"/>
        </w:rPr>
      </w:pPr>
    </w:p>
    <w:p w:rsidR="00EE4E4B" w:rsidRPr="00D13248" w:rsidRDefault="00EE4E4B" w:rsidP="00BC604D">
      <w:pPr>
        <w:rPr>
          <w:b/>
          <w:bCs/>
          <w:kern w:val="28"/>
          <w:sz w:val="22"/>
          <w:szCs w:val="22"/>
        </w:rPr>
      </w:pPr>
    </w:p>
    <w:sectPr w:rsidR="00EE4E4B" w:rsidRPr="00D13248" w:rsidSect="00FD355D">
      <w:pgSz w:w="16838" w:h="11906" w:orient="landscape"/>
      <w:pgMar w:top="851" w:right="851" w:bottom="851" w:left="1134" w:header="113" w:footer="11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4E93" w:rsidRDefault="002F4E93" w:rsidP="00042BB5">
      <w:r>
        <w:separator/>
      </w:r>
    </w:p>
  </w:endnote>
  <w:endnote w:type="continuationSeparator" w:id="1">
    <w:p w:rsidR="002F4E93" w:rsidRDefault="002F4E93" w:rsidP="00042B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EB3" w:rsidRDefault="00D6767E">
    <w:pPr>
      <w:pStyle w:val="a6"/>
      <w:framePr w:wrap="auto" w:vAnchor="text" w:hAnchor="margin" w:xAlign="right" w:y="1"/>
      <w:rPr>
        <w:rStyle w:val="a3"/>
      </w:rPr>
    </w:pPr>
    <w:r>
      <w:rPr>
        <w:rStyle w:val="a3"/>
      </w:rPr>
      <w:fldChar w:fldCharType="begin"/>
    </w:r>
    <w:r w:rsidR="00780EB3">
      <w:rPr>
        <w:rStyle w:val="a3"/>
      </w:rPr>
      <w:instrText xml:space="preserve">PAGE  </w:instrText>
    </w:r>
    <w:r>
      <w:rPr>
        <w:rStyle w:val="a3"/>
      </w:rPr>
      <w:fldChar w:fldCharType="end"/>
    </w:r>
  </w:p>
  <w:p w:rsidR="00780EB3" w:rsidRDefault="00780EB3">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EB3" w:rsidRDefault="00780EB3">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4E93" w:rsidRDefault="002F4E93" w:rsidP="00042BB5">
      <w:r>
        <w:separator/>
      </w:r>
    </w:p>
  </w:footnote>
  <w:footnote w:type="continuationSeparator" w:id="1">
    <w:p w:rsidR="002F4E93" w:rsidRDefault="002F4E93" w:rsidP="00042BB5">
      <w:r>
        <w:continuationSeparator/>
      </w:r>
    </w:p>
  </w:footnote>
  <w:footnote w:id="2">
    <w:p w:rsidR="00780EB3" w:rsidRDefault="00780EB3" w:rsidP="00D20863">
      <w:pPr>
        <w:pStyle w:val="a8"/>
        <w:spacing w:before="0" w:beforeAutospacing="0" w:after="0" w:afterAutospacing="0" w:line="160" w:lineRule="exact"/>
        <w:rPr>
          <w:b/>
          <w:i/>
          <w:sz w:val="16"/>
          <w:szCs w:val="16"/>
        </w:rPr>
      </w:pPr>
      <w:r>
        <w:rPr>
          <w:rStyle w:val="af2"/>
          <w:color w:val="FF0000"/>
        </w:rPr>
        <w:footnoteRef/>
      </w:r>
      <w:r>
        <w:rPr>
          <w:color w:val="FF0000"/>
        </w:rPr>
        <w:t xml:space="preserve"> </w:t>
      </w:r>
      <w:r>
        <w:rPr>
          <w:b/>
          <w:i/>
          <w:sz w:val="16"/>
          <w:szCs w:val="16"/>
        </w:rPr>
        <w:t>Наименование страны происхождения товара рекомендуется указывать в соответствии с Общероссийским классификатором стран мира ОК (МК (ИСО 3166) 004-97) 025-2001)</w:t>
      </w:r>
    </w:p>
  </w:footnote>
  <w:footnote w:id="3">
    <w:p w:rsidR="00780EB3" w:rsidRDefault="00780EB3" w:rsidP="00D20863">
      <w:pPr>
        <w:pStyle w:val="a8"/>
        <w:spacing w:before="0" w:beforeAutospacing="0" w:after="0" w:afterAutospacing="0" w:line="160" w:lineRule="exact"/>
        <w:rPr>
          <w:b/>
          <w:i/>
          <w:sz w:val="16"/>
          <w:szCs w:val="16"/>
        </w:rPr>
      </w:pPr>
      <w:r>
        <w:rPr>
          <w:rStyle w:val="af2"/>
          <w:color w:val="FF0000"/>
        </w:rPr>
        <w:t>1</w:t>
      </w:r>
      <w:r>
        <w:rPr>
          <w:color w:val="FF0000"/>
        </w:rPr>
        <w:t xml:space="preserve"> </w:t>
      </w:r>
      <w:r>
        <w:rPr>
          <w:b/>
          <w:i/>
          <w:sz w:val="16"/>
          <w:szCs w:val="16"/>
        </w:rPr>
        <w:t>Наименование страны происхождения товара рекомендуется указывать в соответствии с Общероссийским классификатором стран мира ОК (МК (ИСО 3166) 004-97) 025-2001)</w:t>
      </w:r>
    </w:p>
    <w:p w:rsidR="00780EB3" w:rsidRDefault="00780EB3" w:rsidP="00D20863">
      <w:pPr>
        <w:pStyle w:val="a8"/>
        <w:spacing w:before="0" w:beforeAutospacing="0" w:after="0" w:afterAutospacing="0" w:line="160" w:lineRule="exact"/>
        <w:rPr>
          <w:b/>
          <w:i/>
          <w:sz w:val="16"/>
          <w:szCs w:val="16"/>
        </w:rPr>
      </w:pPr>
      <w:r>
        <w:rPr>
          <w:rStyle w:val="af2"/>
          <w:b/>
          <w:color w:val="FF0000"/>
          <w:sz w:val="16"/>
          <w:szCs w:val="16"/>
        </w:rPr>
        <w:footnoteRef/>
      </w:r>
      <w:r>
        <w:rPr>
          <w:sz w:val="16"/>
          <w:szCs w:val="16"/>
        </w:rPr>
        <w:t xml:space="preserve"> </w:t>
      </w:r>
      <w:r>
        <w:rPr>
          <w:b/>
          <w:i/>
          <w:sz w:val="16"/>
          <w:szCs w:val="16"/>
        </w:rPr>
        <w:t xml:space="preserve">Исчерпывающий перечень показателей, в отношении которых требуется указание их конкретных значений, указан в части </w:t>
      </w:r>
      <w:r>
        <w:rPr>
          <w:b/>
          <w:i/>
          <w:sz w:val="16"/>
          <w:szCs w:val="16"/>
          <w:lang w:val="en-US"/>
        </w:rPr>
        <w:t>IV</w:t>
      </w:r>
      <w:r>
        <w:rPr>
          <w:b/>
          <w:i/>
          <w:sz w:val="16"/>
          <w:szCs w:val="16"/>
        </w:rPr>
        <w:t xml:space="preserve"> "Предложение участника закупки" документации об аукционе  </w:t>
      </w:r>
    </w:p>
    <w:p w:rsidR="00780EB3" w:rsidRDefault="00780EB3" w:rsidP="00DB1D5D">
      <w:pPr>
        <w:pStyle w:val="a8"/>
        <w:rPr>
          <w:sz w:val="20"/>
          <w:szCs w:val="20"/>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EB3" w:rsidRDefault="00D6767E">
    <w:pPr>
      <w:pStyle w:val="a4"/>
      <w:framePr w:wrap="auto" w:vAnchor="text" w:hAnchor="margin" w:xAlign="center" w:y="1"/>
      <w:rPr>
        <w:rStyle w:val="a3"/>
      </w:rPr>
    </w:pPr>
    <w:r>
      <w:rPr>
        <w:rStyle w:val="a3"/>
      </w:rPr>
      <w:fldChar w:fldCharType="begin"/>
    </w:r>
    <w:r w:rsidR="00780EB3">
      <w:rPr>
        <w:rStyle w:val="a3"/>
      </w:rPr>
      <w:instrText xml:space="preserve">PAGE  </w:instrText>
    </w:r>
    <w:r>
      <w:rPr>
        <w:rStyle w:val="a3"/>
      </w:rPr>
      <w:fldChar w:fldCharType="end"/>
    </w:r>
  </w:p>
  <w:p w:rsidR="00780EB3" w:rsidRDefault="00780EB3">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EB3" w:rsidRPr="00863CAA" w:rsidRDefault="00D6767E">
    <w:pPr>
      <w:pStyle w:val="a4"/>
      <w:jc w:val="center"/>
      <w:rPr>
        <w:sz w:val="16"/>
      </w:rPr>
    </w:pPr>
    <w:r w:rsidRPr="00863CAA">
      <w:rPr>
        <w:sz w:val="16"/>
      </w:rPr>
      <w:fldChar w:fldCharType="begin"/>
    </w:r>
    <w:r w:rsidR="00780EB3" w:rsidRPr="00863CAA">
      <w:rPr>
        <w:sz w:val="16"/>
      </w:rPr>
      <w:instrText xml:space="preserve"> PAGE   \* MERGEFORMAT </w:instrText>
    </w:r>
    <w:r w:rsidRPr="00863CAA">
      <w:rPr>
        <w:sz w:val="16"/>
      </w:rPr>
      <w:fldChar w:fldCharType="separate"/>
    </w:r>
    <w:r w:rsidR="00126392">
      <w:rPr>
        <w:sz w:val="16"/>
      </w:rPr>
      <w:t>22</w:t>
    </w:r>
    <w:r w:rsidRPr="00863CAA">
      <w:rPr>
        <w:sz w:val="16"/>
      </w:rPr>
      <w:fldChar w:fldCharType="end"/>
    </w:r>
  </w:p>
  <w:p w:rsidR="00780EB3" w:rsidRDefault="00780EB3" w:rsidP="00F518B1">
    <w:pPr>
      <w:pStyle w:val="a4"/>
      <w:tabs>
        <w:tab w:val="clear" w:pos="4153"/>
        <w:tab w:val="clear" w:pos="8306"/>
        <w:tab w:val="center" w:pos="5386"/>
        <w:tab w:val="right" w:pos="10772"/>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EB3" w:rsidRPr="006C2DCF" w:rsidRDefault="00D6767E">
    <w:pPr>
      <w:pStyle w:val="a4"/>
      <w:jc w:val="center"/>
      <w:rPr>
        <w:sz w:val="16"/>
        <w:szCs w:val="16"/>
      </w:rPr>
    </w:pPr>
    <w:r w:rsidRPr="006C2DCF">
      <w:rPr>
        <w:sz w:val="16"/>
        <w:szCs w:val="16"/>
      </w:rPr>
      <w:fldChar w:fldCharType="begin"/>
    </w:r>
    <w:r w:rsidR="00780EB3" w:rsidRPr="006C2DCF">
      <w:rPr>
        <w:sz w:val="16"/>
        <w:szCs w:val="16"/>
      </w:rPr>
      <w:instrText xml:space="preserve"> PAGE   \* MERGEFORMAT </w:instrText>
    </w:r>
    <w:r w:rsidRPr="006C2DCF">
      <w:rPr>
        <w:sz w:val="16"/>
        <w:szCs w:val="16"/>
      </w:rPr>
      <w:fldChar w:fldCharType="separate"/>
    </w:r>
    <w:r w:rsidR="00126392">
      <w:rPr>
        <w:sz w:val="16"/>
        <w:szCs w:val="16"/>
      </w:rPr>
      <w:t>1</w:t>
    </w:r>
    <w:r w:rsidRPr="006C2DCF">
      <w:rPr>
        <w:sz w:val="16"/>
        <w:szCs w:val="16"/>
      </w:rPr>
      <w:fldChar w:fldCharType="end"/>
    </w:r>
  </w:p>
  <w:p w:rsidR="00780EB3" w:rsidRPr="006C2DCF" w:rsidRDefault="00780EB3">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17413A"/>
    <w:multiLevelType w:val="multilevel"/>
    <w:tmpl w:val="753ABA2C"/>
    <w:lvl w:ilvl="0">
      <w:start w:val="1"/>
      <w:numFmt w:val="decimal"/>
      <w:lvlText w:val="%1."/>
      <w:lvlJc w:val="left"/>
      <w:pPr>
        <w:ind w:left="1777" w:hanging="360"/>
      </w:pPr>
      <w:rPr>
        <w:rFonts w:hint="default"/>
      </w:rPr>
    </w:lvl>
    <w:lvl w:ilvl="1">
      <w:start w:val="1"/>
      <w:numFmt w:val="decimal"/>
      <w:isLgl/>
      <w:lvlText w:val="%1.%2."/>
      <w:lvlJc w:val="left"/>
      <w:pPr>
        <w:ind w:left="1777" w:hanging="360"/>
      </w:pPr>
      <w:rPr>
        <w:rFonts w:hint="default"/>
      </w:rPr>
    </w:lvl>
    <w:lvl w:ilvl="2">
      <w:start w:val="1"/>
      <w:numFmt w:val="decimal"/>
      <w:isLgl/>
      <w:lvlText w:val="%1.%2.%3."/>
      <w:lvlJc w:val="left"/>
      <w:pPr>
        <w:ind w:left="3839" w:hanging="720"/>
      </w:pPr>
      <w:rPr>
        <w:rFonts w:hint="default"/>
      </w:rPr>
    </w:lvl>
    <w:lvl w:ilvl="3">
      <w:start w:val="1"/>
      <w:numFmt w:val="decimal"/>
      <w:isLgl/>
      <w:lvlText w:val="%1.%2.%3.%4."/>
      <w:lvlJc w:val="left"/>
      <w:pPr>
        <w:ind w:left="2137" w:hanging="720"/>
      </w:pPr>
      <w:rPr>
        <w:rFonts w:hint="default"/>
      </w:rPr>
    </w:lvl>
    <w:lvl w:ilvl="4">
      <w:start w:val="1"/>
      <w:numFmt w:val="decimal"/>
      <w:isLgl/>
      <w:lvlText w:val="%1.%2.%3.%4.%5."/>
      <w:lvlJc w:val="left"/>
      <w:pPr>
        <w:ind w:left="2497" w:hanging="1080"/>
      </w:pPr>
      <w:rPr>
        <w:rFonts w:hint="default"/>
      </w:rPr>
    </w:lvl>
    <w:lvl w:ilvl="5">
      <w:start w:val="1"/>
      <w:numFmt w:val="decimal"/>
      <w:isLgl/>
      <w:lvlText w:val="%1.%2.%3.%4.%5.%6."/>
      <w:lvlJc w:val="left"/>
      <w:pPr>
        <w:ind w:left="2497" w:hanging="1080"/>
      </w:pPr>
      <w:rPr>
        <w:rFonts w:hint="default"/>
      </w:rPr>
    </w:lvl>
    <w:lvl w:ilvl="6">
      <w:start w:val="1"/>
      <w:numFmt w:val="decimal"/>
      <w:isLgl/>
      <w:lvlText w:val="%1.%2.%3.%4.%5.%6.%7."/>
      <w:lvlJc w:val="left"/>
      <w:pPr>
        <w:ind w:left="2497" w:hanging="1080"/>
      </w:pPr>
      <w:rPr>
        <w:rFonts w:hint="default"/>
      </w:rPr>
    </w:lvl>
    <w:lvl w:ilvl="7">
      <w:start w:val="1"/>
      <w:numFmt w:val="decimal"/>
      <w:isLgl/>
      <w:lvlText w:val="%1.%2.%3.%4.%5.%6.%7.%8."/>
      <w:lvlJc w:val="left"/>
      <w:pPr>
        <w:ind w:left="2857" w:hanging="1440"/>
      </w:pPr>
      <w:rPr>
        <w:rFonts w:hint="default"/>
      </w:rPr>
    </w:lvl>
    <w:lvl w:ilvl="8">
      <w:start w:val="1"/>
      <w:numFmt w:val="decimal"/>
      <w:isLgl/>
      <w:lvlText w:val="%1.%2.%3.%4.%5.%6.%7.%8.%9."/>
      <w:lvlJc w:val="left"/>
      <w:pPr>
        <w:ind w:left="2857" w:hanging="1440"/>
      </w:pPr>
      <w:rPr>
        <w:rFonts w:hint="default"/>
      </w:rPr>
    </w:lvl>
  </w:abstractNum>
  <w:abstractNum w:abstractNumId="1">
    <w:nsid w:val="24D83CCD"/>
    <w:multiLevelType w:val="multilevel"/>
    <w:tmpl w:val="78D88222"/>
    <w:lvl w:ilvl="0">
      <w:start w:val="5"/>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3DD37AF6"/>
    <w:multiLevelType w:val="multilevel"/>
    <w:tmpl w:val="0C9CFB66"/>
    <w:lvl w:ilvl="0">
      <w:start w:val="2"/>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44594466"/>
    <w:multiLevelType w:val="multilevel"/>
    <w:tmpl w:val="9326A0B2"/>
    <w:lvl w:ilvl="0">
      <w:start w:val="1"/>
      <w:numFmt w:val="decimal"/>
      <w:lvlText w:val="%1."/>
      <w:lvlJc w:val="left"/>
      <w:pPr>
        <w:ind w:left="1131" w:hanging="705"/>
      </w:pPr>
      <w:rPr>
        <w:rFonts w:cs="Times New Roman" w:hint="default"/>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
    <w:nsid w:val="44CE5739"/>
    <w:multiLevelType w:val="hybridMultilevel"/>
    <w:tmpl w:val="99C2544C"/>
    <w:lvl w:ilvl="0" w:tplc="8FC89578">
      <w:start w:val="4"/>
      <w:numFmt w:val="upperRoman"/>
      <w:lvlText w:val="%1."/>
      <w:lvlJc w:val="left"/>
      <w:pPr>
        <w:ind w:left="1429" w:hanging="7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59C237BC"/>
    <w:multiLevelType w:val="hybridMultilevel"/>
    <w:tmpl w:val="BF20E8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5DE34FD"/>
    <w:multiLevelType w:val="hybridMultilevel"/>
    <w:tmpl w:val="D2CA3602"/>
    <w:lvl w:ilvl="0" w:tplc="3BE42D2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4FA7231"/>
    <w:multiLevelType w:val="hybridMultilevel"/>
    <w:tmpl w:val="7B34DD86"/>
    <w:lvl w:ilvl="0" w:tplc="038461A8">
      <w:start w:val="1"/>
      <w:numFmt w:val="decimal"/>
      <w:lvlText w:val="%1."/>
      <w:lvlJc w:val="left"/>
      <w:pPr>
        <w:tabs>
          <w:tab w:val="num" w:pos="720"/>
        </w:tabs>
        <w:ind w:left="720" w:hanging="360"/>
      </w:pPr>
    </w:lvl>
    <w:lvl w:ilvl="1" w:tplc="062E6A0A">
      <w:numFmt w:val="none"/>
      <w:lvlText w:val=""/>
      <w:lvlJc w:val="left"/>
      <w:pPr>
        <w:tabs>
          <w:tab w:val="num" w:pos="360"/>
        </w:tabs>
        <w:ind w:left="0" w:firstLine="0"/>
      </w:pPr>
    </w:lvl>
    <w:lvl w:ilvl="2" w:tplc="8E60728A">
      <w:numFmt w:val="none"/>
      <w:lvlText w:val=""/>
      <w:lvlJc w:val="left"/>
      <w:pPr>
        <w:tabs>
          <w:tab w:val="num" w:pos="360"/>
        </w:tabs>
        <w:ind w:left="0" w:firstLine="0"/>
      </w:pPr>
    </w:lvl>
    <w:lvl w:ilvl="3" w:tplc="92E01762">
      <w:numFmt w:val="none"/>
      <w:lvlText w:val=""/>
      <w:lvlJc w:val="left"/>
      <w:pPr>
        <w:tabs>
          <w:tab w:val="num" w:pos="360"/>
        </w:tabs>
        <w:ind w:left="0" w:firstLine="0"/>
      </w:pPr>
    </w:lvl>
    <w:lvl w:ilvl="4" w:tplc="594896C2">
      <w:numFmt w:val="none"/>
      <w:lvlText w:val=""/>
      <w:lvlJc w:val="left"/>
      <w:pPr>
        <w:tabs>
          <w:tab w:val="num" w:pos="360"/>
        </w:tabs>
        <w:ind w:left="0" w:firstLine="0"/>
      </w:pPr>
    </w:lvl>
    <w:lvl w:ilvl="5" w:tplc="02A83196">
      <w:numFmt w:val="none"/>
      <w:lvlText w:val=""/>
      <w:lvlJc w:val="left"/>
      <w:pPr>
        <w:tabs>
          <w:tab w:val="num" w:pos="360"/>
        </w:tabs>
        <w:ind w:left="0" w:firstLine="0"/>
      </w:pPr>
    </w:lvl>
    <w:lvl w:ilvl="6" w:tplc="AD7041B8">
      <w:numFmt w:val="none"/>
      <w:lvlText w:val=""/>
      <w:lvlJc w:val="left"/>
      <w:pPr>
        <w:tabs>
          <w:tab w:val="num" w:pos="360"/>
        </w:tabs>
        <w:ind w:left="0" w:firstLine="0"/>
      </w:pPr>
    </w:lvl>
    <w:lvl w:ilvl="7" w:tplc="84FAD726">
      <w:numFmt w:val="none"/>
      <w:lvlText w:val=""/>
      <w:lvlJc w:val="left"/>
      <w:pPr>
        <w:tabs>
          <w:tab w:val="num" w:pos="360"/>
        </w:tabs>
        <w:ind w:left="0" w:firstLine="0"/>
      </w:pPr>
    </w:lvl>
    <w:lvl w:ilvl="8" w:tplc="586814E4">
      <w:numFmt w:val="none"/>
      <w:lvlText w:val=""/>
      <w:lvlJc w:val="left"/>
      <w:pPr>
        <w:tabs>
          <w:tab w:val="num" w:pos="360"/>
        </w:tabs>
        <w:ind w:left="0" w:firstLine="0"/>
      </w:pPr>
    </w:lvl>
  </w:abstractNum>
  <w:abstractNum w:abstractNumId="8">
    <w:nsid w:val="7D230C8C"/>
    <w:multiLevelType w:val="multilevel"/>
    <w:tmpl w:val="31E211B4"/>
    <w:lvl w:ilvl="0">
      <w:start w:val="1"/>
      <w:numFmt w:val="decimal"/>
      <w:lvlText w:val="%1."/>
      <w:lvlJc w:val="left"/>
      <w:pPr>
        <w:ind w:left="510" w:hanging="510"/>
      </w:pPr>
    </w:lvl>
    <w:lvl w:ilvl="1">
      <w:start w:val="1"/>
      <w:numFmt w:val="decimal"/>
      <w:lvlText w:val="%1.%2."/>
      <w:lvlJc w:val="left"/>
      <w:pPr>
        <w:ind w:left="870" w:hanging="51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num w:numId="1">
    <w:abstractNumId w:val="4"/>
  </w:num>
  <w:num w:numId="2">
    <w:abstractNumId w:val="3"/>
  </w:num>
  <w:num w:numId="3">
    <w:abstractNumId w:val="6"/>
  </w:num>
  <w:num w:numId="4">
    <w:abstractNumId w:val="0"/>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lvlOverride w:ilvl="2"/>
    <w:lvlOverride w:ilvl="3"/>
    <w:lvlOverride w:ilvl="4"/>
    <w:lvlOverride w:ilvl="5"/>
    <w:lvlOverride w:ilvl="6"/>
    <w:lvlOverride w:ilvl="7"/>
    <w:lvlOverride w:ilvl="8"/>
  </w:num>
  <w:num w:numId="7">
    <w:abstractNumId w:val="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42BB5"/>
    <w:rsid w:val="0000267A"/>
    <w:rsid w:val="00005C43"/>
    <w:rsid w:val="00005C91"/>
    <w:rsid w:val="00012B35"/>
    <w:rsid w:val="0002037F"/>
    <w:rsid w:val="00042BB5"/>
    <w:rsid w:val="0005129D"/>
    <w:rsid w:val="00053D83"/>
    <w:rsid w:val="00057303"/>
    <w:rsid w:val="00065105"/>
    <w:rsid w:val="00072D9F"/>
    <w:rsid w:val="00072EB9"/>
    <w:rsid w:val="00082496"/>
    <w:rsid w:val="00083163"/>
    <w:rsid w:val="00084075"/>
    <w:rsid w:val="00084D46"/>
    <w:rsid w:val="000A3F71"/>
    <w:rsid w:val="000B6E44"/>
    <w:rsid w:val="000D1B6F"/>
    <w:rsid w:val="000D69F5"/>
    <w:rsid w:val="000D6DC2"/>
    <w:rsid w:val="000D7118"/>
    <w:rsid w:val="000F34E7"/>
    <w:rsid w:val="000F561C"/>
    <w:rsid w:val="0010423E"/>
    <w:rsid w:val="00105C42"/>
    <w:rsid w:val="0012156F"/>
    <w:rsid w:val="00126392"/>
    <w:rsid w:val="00134769"/>
    <w:rsid w:val="00135AAE"/>
    <w:rsid w:val="001376D1"/>
    <w:rsid w:val="00140180"/>
    <w:rsid w:val="00150BA5"/>
    <w:rsid w:val="00154C44"/>
    <w:rsid w:val="00174B99"/>
    <w:rsid w:val="00181E10"/>
    <w:rsid w:val="001842A3"/>
    <w:rsid w:val="001936FC"/>
    <w:rsid w:val="001B7F4D"/>
    <w:rsid w:val="001D233D"/>
    <w:rsid w:val="001D5AAE"/>
    <w:rsid w:val="001D65CE"/>
    <w:rsid w:val="001D7A04"/>
    <w:rsid w:val="001E08DB"/>
    <w:rsid w:val="00224C39"/>
    <w:rsid w:val="0023232D"/>
    <w:rsid w:val="002373D3"/>
    <w:rsid w:val="00243D42"/>
    <w:rsid w:val="00245BF9"/>
    <w:rsid w:val="00250ECE"/>
    <w:rsid w:val="00252C6D"/>
    <w:rsid w:val="002612DF"/>
    <w:rsid w:val="00283E44"/>
    <w:rsid w:val="0028482F"/>
    <w:rsid w:val="002858FE"/>
    <w:rsid w:val="00285B2E"/>
    <w:rsid w:val="002B2C3A"/>
    <w:rsid w:val="002B48D5"/>
    <w:rsid w:val="002B7C82"/>
    <w:rsid w:val="002C0F28"/>
    <w:rsid w:val="002C27B6"/>
    <w:rsid w:val="002D79AA"/>
    <w:rsid w:val="002E32EF"/>
    <w:rsid w:val="002E4A3D"/>
    <w:rsid w:val="002E5AD3"/>
    <w:rsid w:val="002F02F6"/>
    <w:rsid w:val="002F09ED"/>
    <w:rsid w:val="002F4E93"/>
    <w:rsid w:val="002F7D84"/>
    <w:rsid w:val="00317962"/>
    <w:rsid w:val="00317F51"/>
    <w:rsid w:val="00321892"/>
    <w:rsid w:val="003254EE"/>
    <w:rsid w:val="003319EC"/>
    <w:rsid w:val="003429EC"/>
    <w:rsid w:val="00344D96"/>
    <w:rsid w:val="00345FD0"/>
    <w:rsid w:val="0035206F"/>
    <w:rsid w:val="0035270E"/>
    <w:rsid w:val="00354B3F"/>
    <w:rsid w:val="00357BE1"/>
    <w:rsid w:val="0036433E"/>
    <w:rsid w:val="00394CF8"/>
    <w:rsid w:val="00395F8B"/>
    <w:rsid w:val="003A18B8"/>
    <w:rsid w:val="003A1E43"/>
    <w:rsid w:val="003A5582"/>
    <w:rsid w:val="003A76D0"/>
    <w:rsid w:val="003B727A"/>
    <w:rsid w:val="003C27AC"/>
    <w:rsid w:val="003C462E"/>
    <w:rsid w:val="003D2A0E"/>
    <w:rsid w:val="003D31DB"/>
    <w:rsid w:val="003F0B36"/>
    <w:rsid w:val="003F0FB1"/>
    <w:rsid w:val="004104AF"/>
    <w:rsid w:val="00416665"/>
    <w:rsid w:val="00426D5A"/>
    <w:rsid w:val="0043193E"/>
    <w:rsid w:val="00442B91"/>
    <w:rsid w:val="0044724E"/>
    <w:rsid w:val="004512E6"/>
    <w:rsid w:val="004634E4"/>
    <w:rsid w:val="004649E0"/>
    <w:rsid w:val="00471EC9"/>
    <w:rsid w:val="00476F75"/>
    <w:rsid w:val="00480125"/>
    <w:rsid w:val="004846E8"/>
    <w:rsid w:val="00491C1E"/>
    <w:rsid w:val="004A38A3"/>
    <w:rsid w:val="004A73A4"/>
    <w:rsid w:val="004B2554"/>
    <w:rsid w:val="004C0AED"/>
    <w:rsid w:val="004C7339"/>
    <w:rsid w:val="004E15B6"/>
    <w:rsid w:val="004F4C18"/>
    <w:rsid w:val="0050048F"/>
    <w:rsid w:val="00502E9F"/>
    <w:rsid w:val="005153BB"/>
    <w:rsid w:val="00516C38"/>
    <w:rsid w:val="0052719D"/>
    <w:rsid w:val="00535C93"/>
    <w:rsid w:val="00537A87"/>
    <w:rsid w:val="005403BE"/>
    <w:rsid w:val="005434D7"/>
    <w:rsid w:val="00546301"/>
    <w:rsid w:val="00572B52"/>
    <w:rsid w:val="00576B31"/>
    <w:rsid w:val="005773DE"/>
    <w:rsid w:val="00577449"/>
    <w:rsid w:val="00594DC0"/>
    <w:rsid w:val="005A0B3C"/>
    <w:rsid w:val="005A5459"/>
    <w:rsid w:val="005A6610"/>
    <w:rsid w:val="005B6993"/>
    <w:rsid w:val="005C133B"/>
    <w:rsid w:val="005D0BED"/>
    <w:rsid w:val="005F2CD3"/>
    <w:rsid w:val="005F60D9"/>
    <w:rsid w:val="00605BCC"/>
    <w:rsid w:val="006131A9"/>
    <w:rsid w:val="006228DD"/>
    <w:rsid w:val="006433EC"/>
    <w:rsid w:val="00651739"/>
    <w:rsid w:val="00656C22"/>
    <w:rsid w:val="006577B8"/>
    <w:rsid w:val="00661D31"/>
    <w:rsid w:val="00670105"/>
    <w:rsid w:val="0067106D"/>
    <w:rsid w:val="006769EA"/>
    <w:rsid w:val="00686613"/>
    <w:rsid w:val="00687BB5"/>
    <w:rsid w:val="006919E3"/>
    <w:rsid w:val="0069452F"/>
    <w:rsid w:val="0069643F"/>
    <w:rsid w:val="006A1D00"/>
    <w:rsid w:val="006A547F"/>
    <w:rsid w:val="006B3F3A"/>
    <w:rsid w:val="006B72B8"/>
    <w:rsid w:val="006B75B0"/>
    <w:rsid w:val="006C7881"/>
    <w:rsid w:val="006D446A"/>
    <w:rsid w:val="006E0E14"/>
    <w:rsid w:val="006E1627"/>
    <w:rsid w:val="006F3010"/>
    <w:rsid w:val="006F39A1"/>
    <w:rsid w:val="00706720"/>
    <w:rsid w:val="00706861"/>
    <w:rsid w:val="0071503F"/>
    <w:rsid w:val="00715E6F"/>
    <w:rsid w:val="007208E9"/>
    <w:rsid w:val="007319F5"/>
    <w:rsid w:val="0073422F"/>
    <w:rsid w:val="0074238A"/>
    <w:rsid w:val="00754063"/>
    <w:rsid w:val="0076552C"/>
    <w:rsid w:val="00772EBA"/>
    <w:rsid w:val="00780EB3"/>
    <w:rsid w:val="0079295B"/>
    <w:rsid w:val="007A6313"/>
    <w:rsid w:val="007A6967"/>
    <w:rsid w:val="007B0B93"/>
    <w:rsid w:val="007B6910"/>
    <w:rsid w:val="007B6DA5"/>
    <w:rsid w:val="007C4D50"/>
    <w:rsid w:val="007C63F3"/>
    <w:rsid w:val="007D2222"/>
    <w:rsid w:val="00801533"/>
    <w:rsid w:val="00821FA9"/>
    <w:rsid w:val="008303E5"/>
    <w:rsid w:val="00830CFB"/>
    <w:rsid w:val="008318A2"/>
    <w:rsid w:val="0084280B"/>
    <w:rsid w:val="00851680"/>
    <w:rsid w:val="00852505"/>
    <w:rsid w:val="00860EC1"/>
    <w:rsid w:val="00861BB5"/>
    <w:rsid w:val="0087145E"/>
    <w:rsid w:val="00873E43"/>
    <w:rsid w:val="00891ECB"/>
    <w:rsid w:val="00894A2D"/>
    <w:rsid w:val="008963AD"/>
    <w:rsid w:val="00896EDB"/>
    <w:rsid w:val="008A2E2F"/>
    <w:rsid w:val="008B2B52"/>
    <w:rsid w:val="008C0B87"/>
    <w:rsid w:val="008C1FFA"/>
    <w:rsid w:val="008D1313"/>
    <w:rsid w:val="008D5FD1"/>
    <w:rsid w:val="008E355F"/>
    <w:rsid w:val="008E7EC9"/>
    <w:rsid w:val="008F3CB6"/>
    <w:rsid w:val="008F447E"/>
    <w:rsid w:val="008F4E4A"/>
    <w:rsid w:val="008F6BA2"/>
    <w:rsid w:val="00910FB7"/>
    <w:rsid w:val="009141B3"/>
    <w:rsid w:val="009306CF"/>
    <w:rsid w:val="0093749C"/>
    <w:rsid w:val="00947CAD"/>
    <w:rsid w:val="00957CF6"/>
    <w:rsid w:val="00962206"/>
    <w:rsid w:val="00962F41"/>
    <w:rsid w:val="00973A96"/>
    <w:rsid w:val="00995747"/>
    <w:rsid w:val="009A4C6E"/>
    <w:rsid w:val="009B3355"/>
    <w:rsid w:val="009B4E2C"/>
    <w:rsid w:val="009C66AC"/>
    <w:rsid w:val="009E012E"/>
    <w:rsid w:val="009E6C8C"/>
    <w:rsid w:val="009F4613"/>
    <w:rsid w:val="00A02B4A"/>
    <w:rsid w:val="00A02F28"/>
    <w:rsid w:val="00A07A9E"/>
    <w:rsid w:val="00A10EEA"/>
    <w:rsid w:val="00A1340A"/>
    <w:rsid w:val="00A17581"/>
    <w:rsid w:val="00A51494"/>
    <w:rsid w:val="00A51DD3"/>
    <w:rsid w:val="00A75CCC"/>
    <w:rsid w:val="00A7741B"/>
    <w:rsid w:val="00A81F42"/>
    <w:rsid w:val="00A969FF"/>
    <w:rsid w:val="00A96B30"/>
    <w:rsid w:val="00AA0E27"/>
    <w:rsid w:val="00AA66D9"/>
    <w:rsid w:val="00AC775B"/>
    <w:rsid w:val="00AD2F35"/>
    <w:rsid w:val="00AE2581"/>
    <w:rsid w:val="00AE3930"/>
    <w:rsid w:val="00AE7BE5"/>
    <w:rsid w:val="00AF40C1"/>
    <w:rsid w:val="00AF7730"/>
    <w:rsid w:val="00B26E32"/>
    <w:rsid w:val="00B43540"/>
    <w:rsid w:val="00B43CDC"/>
    <w:rsid w:val="00B4776D"/>
    <w:rsid w:val="00B56AB7"/>
    <w:rsid w:val="00B63F84"/>
    <w:rsid w:val="00B82ED3"/>
    <w:rsid w:val="00B86830"/>
    <w:rsid w:val="00B9074B"/>
    <w:rsid w:val="00B91768"/>
    <w:rsid w:val="00BC604D"/>
    <w:rsid w:val="00BD4DA8"/>
    <w:rsid w:val="00BE4D7D"/>
    <w:rsid w:val="00BF08EB"/>
    <w:rsid w:val="00C03080"/>
    <w:rsid w:val="00C103C9"/>
    <w:rsid w:val="00C20A01"/>
    <w:rsid w:val="00C21D2E"/>
    <w:rsid w:val="00C27BB5"/>
    <w:rsid w:val="00C438C7"/>
    <w:rsid w:val="00C65EDE"/>
    <w:rsid w:val="00C71172"/>
    <w:rsid w:val="00C7534F"/>
    <w:rsid w:val="00C87327"/>
    <w:rsid w:val="00C90BA1"/>
    <w:rsid w:val="00C91D16"/>
    <w:rsid w:val="00CA5412"/>
    <w:rsid w:val="00CB2D63"/>
    <w:rsid w:val="00CC0094"/>
    <w:rsid w:val="00CC063F"/>
    <w:rsid w:val="00CC31BA"/>
    <w:rsid w:val="00CC370A"/>
    <w:rsid w:val="00CD277F"/>
    <w:rsid w:val="00CF0E53"/>
    <w:rsid w:val="00D017F6"/>
    <w:rsid w:val="00D11196"/>
    <w:rsid w:val="00D13248"/>
    <w:rsid w:val="00D20174"/>
    <w:rsid w:val="00D207EB"/>
    <w:rsid w:val="00D20863"/>
    <w:rsid w:val="00D3024E"/>
    <w:rsid w:val="00D41291"/>
    <w:rsid w:val="00D5394E"/>
    <w:rsid w:val="00D55260"/>
    <w:rsid w:val="00D6767E"/>
    <w:rsid w:val="00D8406F"/>
    <w:rsid w:val="00D90113"/>
    <w:rsid w:val="00D9345E"/>
    <w:rsid w:val="00DA14A7"/>
    <w:rsid w:val="00DA2021"/>
    <w:rsid w:val="00DB1D5D"/>
    <w:rsid w:val="00DC1213"/>
    <w:rsid w:val="00DC6DC1"/>
    <w:rsid w:val="00DE001E"/>
    <w:rsid w:val="00DE076F"/>
    <w:rsid w:val="00E02053"/>
    <w:rsid w:val="00E0229E"/>
    <w:rsid w:val="00E11F6C"/>
    <w:rsid w:val="00E13913"/>
    <w:rsid w:val="00E159CE"/>
    <w:rsid w:val="00E24D82"/>
    <w:rsid w:val="00E566F6"/>
    <w:rsid w:val="00E62A54"/>
    <w:rsid w:val="00E82EF9"/>
    <w:rsid w:val="00E84D8C"/>
    <w:rsid w:val="00E863D7"/>
    <w:rsid w:val="00E96220"/>
    <w:rsid w:val="00EA3333"/>
    <w:rsid w:val="00EA711E"/>
    <w:rsid w:val="00EB0A55"/>
    <w:rsid w:val="00EC082C"/>
    <w:rsid w:val="00EC727C"/>
    <w:rsid w:val="00ED47DC"/>
    <w:rsid w:val="00ED58DB"/>
    <w:rsid w:val="00EE29C7"/>
    <w:rsid w:val="00EE4E4B"/>
    <w:rsid w:val="00F133DD"/>
    <w:rsid w:val="00F2189E"/>
    <w:rsid w:val="00F24272"/>
    <w:rsid w:val="00F3107F"/>
    <w:rsid w:val="00F35B94"/>
    <w:rsid w:val="00F37B8F"/>
    <w:rsid w:val="00F518B1"/>
    <w:rsid w:val="00F6124A"/>
    <w:rsid w:val="00F61B48"/>
    <w:rsid w:val="00F65B39"/>
    <w:rsid w:val="00F66BD2"/>
    <w:rsid w:val="00F71EDA"/>
    <w:rsid w:val="00F72D02"/>
    <w:rsid w:val="00F84E2D"/>
    <w:rsid w:val="00F9236E"/>
    <w:rsid w:val="00F97C6B"/>
    <w:rsid w:val="00FA6C57"/>
    <w:rsid w:val="00FB2C01"/>
    <w:rsid w:val="00FB5233"/>
    <w:rsid w:val="00FC21A1"/>
    <w:rsid w:val="00FC21E8"/>
    <w:rsid w:val="00FC7FC2"/>
    <w:rsid w:val="00FD355D"/>
    <w:rsid w:val="00FD71CF"/>
    <w:rsid w:val="00FD74EC"/>
    <w:rsid w:val="00FF26F1"/>
    <w:rsid w:val="00FF54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2BB5"/>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9"/>
    <w:qFormat/>
    <w:rsid w:val="00042BB5"/>
    <w:pPr>
      <w:keepNext/>
      <w:tabs>
        <w:tab w:val="num" w:pos="312"/>
      </w:tabs>
      <w:spacing w:before="240" w:after="60"/>
      <w:ind w:left="142"/>
      <w:jc w:val="both"/>
      <w:outlineLvl w:val="2"/>
    </w:pPr>
    <w:rPr>
      <w:rFonts w:ascii="Arial" w:hAnsi="Arial"/>
      <w:b/>
      <w:bCs/>
    </w:rPr>
  </w:style>
  <w:style w:type="paragraph" w:styleId="4">
    <w:name w:val="heading 4"/>
    <w:basedOn w:val="a"/>
    <w:next w:val="a"/>
    <w:link w:val="40"/>
    <w:uiPriority w:val="9"/>
    <w:semiHidden/>
    <w:unhideWhenUsed/>
    <w:qFormat/>
    <w:rsid w:val="004A38A3"/>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042BB5"/>
    <w:rPr>
      <w:rFonts w:ascii="Arial" w:eastAsia="Times New Roman" w:hAnsi="Arial" w:cs="Times New Roman"/>
      <w:b/>
      <w:bCs/>
      <w:sz w:val="24"/>
      <w:szCs w:val="24"/>
    </w:rPr>
  </w:style>
  <w:style w:type="character" w:styleId="a3">
    <w:name w:val="page number"/>
    <w:uiPriority w:val="99"/>
    <w:rsid w:val="00042BB5"/>
    <w:rPr>
      <w:rFonts w:ascii="Times New Roman" w:hAnsi="Times New Roman" w:cs="Times New Roman"/>
    </w:rPr>
  </w:style>
  <w:style w:type="paragraph" w:customStyle="1" w:styleId="ConsPlusNormal">
    <w:name w:val="ConsPlusNormal"/>
    <w:link w:val="ConsPlusNormal0"/>
    <w:qFormat/>
    <w:rsid w:val="00042BB5"/>
    <w:pPr>
      <w:widowControl w:val="0"/>
      <w:autoSpaceDE w:val="0"/>
      <w:autoSpaceDN w:val="0"/>
      <w:adjustRightInd w:val="0"/>
      <w:spacing w:after="0" w:line="240" w:lineRule="auto"/>
      <w:ind w:firstLine="720"/>
    </w:pPr>
    <w:rPr>
      <w:rFonts w:ascii="Arial" w:eastAsia="Times New Roman" w:hAnsi="Arial" w:cs="Arial"/>
      <w:lang w:eastAsia="ru-RU"/>
    </w:rPr>
  </w:style>
  <w:style w:type="paragraph" w:styleId="a4">
    <w:name w:val="header"/>
    <w:basedOn w:val="a"/>
    <w:link w:val="a5"/>
    <w:uiPriority w:val="99"/>
    <w:rsid w:val="00042BB5"/>
    <w:pPr>
      <w:tabs>
        <w:tab w:val="center" w:pos="4153"/>
        <w:tab w:val="right" w:pos="8306"/>
      </w:tabs>
      <w:spacing w:before="120" w:after="120"/>
      <w:jc w:val="both"/>
    </w:pPr>
    <w:rPr>
      <w:rFonts w:ascii="Arial" w:hAnsi="Arial"/>
      <w:noProof/>
    </w:rPr>
  </w:style>
  <w:style w:type="character" w:customStyle="1" w:styleId="a5">
    <w:name w:val="Верхний колонтитул Знак"/>
    <w:basedOn w:val="a0"/>
    <w:link w:val="a4"/>
    <w:uiPriority w:val="99"/>
    <w:rsid w:val="00042BB5"/>
    <w:rPr>
      <w:rFonts w:ascii="Arial" w:eastAsia="Times New Roman" w:hAnsi="Arial" w:cs="Times New Roman"/>
      <w:noProof/>
      <w:sz w:val="24"/>
      <w:szCs w:val="24"/>
      <w:lang w:eastAsia="ru-RU"/>
    </w:rPr>
  </w:style>
  <w:style w:type="paragraph" w:styleId="a6">
    <w:name w:val="footer"/>
    <w:basedOn w:val="a"/>
    <w:link w:val="a7"/>
    <w:uiPriority w:val="99"/>
    <w:rsid w:val="00042BB5"/>
    <w:pPr>
      <w:tabs>
        <w:tab w:val="center" w:pos="4153"/>
        <w:tab w:val="right" w:pos="8306"/>
      </w:tabs>
      <w:spacing w:after="60"/>
      <w:jc w:val="both"/>
    </w:pPr>
    <w:rPr>
      <w:noProof/>
    </w:rPr>
  </w:style>
  <w:style w:type="character" w:customStyle="1" w:styleId="a7">
    <w:name w:val="Нижний колонтитул Знак"/>
    <w:basedOn w:val="a0"/>
    <w:link w:val="a6"/>
    <w:uiPriority w:val="99"/>
    <w:rsid w:val="00042BB5"/>
    <w:rPr>
      <w:rFonts w:ascii="Times New Roman" w:eastAsia="Times New Roman" w:hAnsi="Times New Roman" w:cs="Times New Roman"/>
      <w:noProof/>
      <w:sz w:val="24"/>
      <w:szCs w:val="24"/>
      <w:lang w:eastAsia="ru-RU"/>
    </w:rPr>
  </w:style>
  <w:style w:type="paragraph" w:styleId="a8">
    <w:name w:val="Normal (Web)"/>
    <w:aliases w:val="Обычный (Web),Обычный (веб) Знак,Обычный (веб) Знак Знак Знак1,Знак Знак Знак,Знак Знак Знак Знак Знак,Знак Знак1 Знак,Обычный (веб) Знак Знак Знак Знак,Знак Знак Знак1 Знак Знак,Обычный (веб) Знак Знак Знак"/>
    <w:basedOn w:val="a"/>
    <w:uiPriority w:val="99"/>
    <w:qFormat/>
    <w:rsid w:val="00042BB5"/>
    <w:pPr>
      <w:spacing w:before="100" w:beforeAutospacing="1" w:after="100" w:afterAutospacing="1"/>
    </w:pPr>
  </w:style>
  <w:style w:type="paragraph" w:styleId="a9">
    <w:name w:val="Plain Text"/>
    <w:basedOn w:val="a"/>
    <w:link w:val="aa"/>
    <w:uiPriority w:val="99"/>
    <w:rsid w:val="00042BB5"/>
    <w:rPr>
      <w:rFonts w:ascii="Courier New" w:hAnsi="Courier New"/>
      <w:sz w:val="20"/>
      <w:szCs w:val="20"/>
    </w:rPr>
  </w:style>
  <w:style w:type="character" w:customStyle="1" w:styleId="aa">
    <w:name w:val="Текст Знак"/>
    <w:basedOn w:val="a0"/>
    <w:link w:val="a9"/>
    <w:uiPriority w:val="99"/>
    <w:rsid w:val="00042BB5"/>
    <w:rPr>
      <w:rFonts w:ascii="Courier New" w:eastAsia="Times New Roman" w:hAnsi="Courier New" w:cs="Times New Roman"/>
      <w:sz w:val="20"/>
      <w:szCs w:val="20"/>
      <w:lang w:eastAsia="ru-RU"/>
    </w:rPr>
  </w:style>
  <w:style w:type="paragraph" w:customStyle="1" w:styleId="ConsPlusTitle">
    <w:name w:val="ConsPlusTitle"/>
    <w:uiPriority w:val="99"/>
    <w:rsid w:val="00042BB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b">
    <w:name w:val="List Paragraph"/>
    <w:basedOn w:val="a"/>
    <w:link w:val="ac"/>
    <w:uiPriority w:val="34"/>
    <w:qFormat/>
    <w:rsid w:val="00042BB5"/>
    <w:pPr>
      <w:ind w:left="720" w:firstLine="709"/>
      <w:contextualSpacing/>
      <w:jc w:val="both"/>
    </w:pPr>
    <w:rPr>
      <w:rFonts w:ascii="Calibri" w:eastAsia="Calibri" w:hAnsi="Calibri"/>
      <w:sz w:val="20"/>
      <w:szCs w:val="20"/>
    </w:rPr>
  </w:style>
  <w:style w:type="character" w:customStyle="1" w:styleId="ConsPlusNormal0">
    <w:name w:val="ConsPlusNormal Знак"/>
    <w:link w:val="ConsPlusNormal"/>
    <w:rsid w:val="00042BB5"/>
    <w:rPr>
      <w:rFonts w:ascii="Arial" w:eastAsia="Times New Roman" w:hAnsi="Arial" w:cs="Arial"/>
      <w:lang w:eastAsia="ru-RU"/>
    </w:rPr>
  </w:style>
  <w:style w:type="character" w:customStyle="1" w:styleId="ac">
    <w:name w:val="Абзац списка Знак"/>
    <w:link w:val="ab"/>
    <w:uiPriority w:val="34"/>
    <w:locked/>
    <w:rsid w:val="00042BB5"/>
    <w:rPr>
      <w:rFonts w:ascii="Calibri" w:eastAsia="Calibri" w:hAnsi="Calibri" w:cs="Times New Roman"/>
      <w:sz w:val="20"/>
      <w:szCs w:val="20"/>
    </w:rPr>
  </w:style>
  <w:style w:type="paragraph" w:styleId="ad">
    <w:name w:val="Balloon Text"/>
    <w:basedOn w:val="a"/>
    <w:link w:val="ae"/>
    <w:uiPriority w:val="99"/>
    <w:semiHidden/>
    <w:unhideWhenUsed/>
    <w:rsid w:val="00042BB5"/>
    <w:rPr>
      <w:rFonts w:ascii="Tahoma" w:hAnsi="Tahoma"/>
      <w:sz w:val="16"/>
      <w:szCs w:val="16"/>
    </w:rPr>
  </w:style>
  <w:style w:type="character" w:customStyle="1" w:styleId="ae">
    <w:name w:val="Текст выноски Знак"/>
    <w:basedOn w:val="a0"/>
    <w:link w:val="ad"/>
    <w:uiPriority w:val="99"/>
    <w:semiHidden/>
    <w:rsid w:val="00042BB5"/>
    <w:rPr>
      <w:rFonts w:ascii="Tahoma" w:eastAsia="Times New Roman" w:hAnsi="Tahoma" w:cs="Times New Roman"/>
      <w:sz w:val="16"/>
      <w:szCs w:val="16"/>
    </w:rPr>
  </w:style>
  <w:style w:type="paragraph" w:customStyle="1" w:styleId="1">
    <w:name w:val="Основной текст с отступом1"/>
    <w:basedOn w:val="a"/>
    <w:uiPriority w:val="99"/>
    <w:rsid w:val="00042BB5"/>
    <w:pPr>
      <w:spacing w:before="60"/>
      <w:ind w:firstLine="851"/>
      <w:jc w:val="both"/>
    </w:pPr>
  </w:style>
  <w:style w:type="character" w:styleId="af">
    <w:name w:val="Hyperlink"/>
    <w:uiPriority w:val="99"/>
    <w:unhideWhenUsed/>
    <w:rsid w:val="00042BB5"/>
    <w:rPr>
      <w:color w:val="0000FF"/>
      <w:u w:val="single"/>
    </w:rPr>
  </w:style>
  <w:style w:type="paragraph" w:customStyle="1" w:styleId="ConsNonformat">
    <w:name w:val="ConsNonformat"/>
    <w:qFormat/>
    <w:rsid w:val="00042BB5"/>
    <w:pPr>
      <w:widowControl w:val="0"/>
      <w:spacing w:after="0" w:line="240" w:lineRule="auto"/>
    </w:pPr>
    <w:rPr>
      <w:rFonts w:ascii="Courier New" w:eastAsia="Times New Roman" w:hAnsi="Courier New" w:cs="Times New Roman"/>
      <w:snapToGrid w:val="0"/>
      <w:sz w:val="20"/>
      <w:szCs w:val="20"/>
      <w:lang w:eastAsia="ru-RU"/>
    </w:rPr>
  </w:style>
  <w:style w:type="paragraph" w:styleId="af0">
    <w:name w:val="footnote text"/>
    <w:basedOn w:val="a"/>
    <w:link w:val="af1"/>
    <w:uiPriority w:val="99"/>
    <w:unhideWhenUsed/>
    <w:rsid w:val="00042BB5"/>
    <w:rPr>
      <w:sz w:val="20"/>
      <w:szCs w:val="20"/>
    </w:rPr>
  </w:style>
  <w:style w:type="character" w:customStyle="1" w:styleId="af1">
    <w:name w:val="Текст сноски Знак"/>
    <w:basedOn w:val="a0"/>
    <w:link w:val="af0"/>
    <w:uiPriority w:val="99"/>
    <w:rsid w:val="00042BB5"/>
    <w:rPr>
      <w:rFonts w:ascii="Times New Roman" w:eastAsia="Times New Roman" w:hAnsi="Times New Roman" w:cs="Times New Roman"/>
      <w:sz w:val="20"/>
      <w:szCs w:val="20"/>
    </w:rPr>
  </w:style>
  <w:style w:type="character" w:styleId="af2">
    <w:name w:val="footnote reference"/>
    <w:uiPriority w:val="99"/>
    <w:unhideWhenUsed/>
    <w:rsid w:val="00042BB5"/>
    <w:rPr>
      <w:vertAlign w:val="superscript"/>
    </w:rPr>
  </w:style>
  <w:style w:type="paragraph" w:styleId="af3">
    <w:name w:val="endnote text"/>
    <w:basedOn w:val="a"/>
    <w:link w:val="af4"/>
    <w:uiPriority w:val="99"/>
    <w:semiHidden/>
    <w:unhideWhenUsed/>
    <w:rsid w:val="00042BB5"/>
    <w:rPr>
      <w:sz w:val="20"/>
      <w:szCs w:val="20"/>
    </w:rPr>
  </w:style>
  <w:style w:type="character" w:customStyle="1" w:styleId="af4">
    <w:name w:val="Текст концевой сноски Знак"/>
    <w:basedOn w:val="a0"/>
    <w:link w:val="af3"/>
    <w:uiPriority w:val="99"/>
    <w:semiHidden/>
    <w:rsid w:val="00042BB5"/>
    <w:rPr>
      <w:rFonts w:ascii="Times New Roman" w:eastAsia="Times New Roman" w:hAnsi="Times New Roman" w:cs="Times New Roman"/>
      <w:sz w:val="20"/>
      <w:szCs w:val="20"/>
    </w:rPr>
  </w:style>
  <w:style w:type="character" w:styleId="af5">
    <w:name w:val="endnote reference"/>
    <w:uiPriority w:val="99"/>
    <w:semiHidden/>
    <w:unhideWhenUsed/>
    <w:rsid w:val="00042BB5"/>
    <w:rPr>
      <w:vertAlign w:val="superscript"/>
    </w:rPr>
  </w:style>
  <w:style w:type="paragraph" w:styleId="af6">
    <w:name w:val="Body Text"/>
    <w:basedOn w:val="a"/>
    <w:link w:val="af7"/>
    <w:uiPriority w:val="99"/>
    <w:semiHidden/>
    <w:unhideWhenUsed/>
    <w:rsid w:val="00042BB5"/>
    <w:pPr>
      <w:spacing w:after="120"/>
      <w:jc w:val="both"/>
    </w:pPr>
    <w:rPr>
      <w:szCs w:val="20"/>
    </w:rPr>
  </w:style>
  <w:style w:type="character" w:customStyle="1" w:styleId="af7">
    <w:name w:val="Основной текст Знак"/>
    <w:basedOn w:val="a0"/>
    <w:link w:val="af6"/>
    <w:uiPriority w:val="99"/>
    <w:semiHidden/>
    <w:rsid w:val="00042BB5"/>
    <w:rPr>
      <w:rFonts w:ascii="Times New Roman" w:eastAsia="Times New Roman" w:hAnsi="Times New Roman" w:cs="Times New Roman"/>
      <w:sz w:val="24"/>
      <w:szCs w:val="20"/>
      <w:lang w:eastAsia="ru-RU"/>
    </w:rPr>
  </w:style>
  <w:style w:type="character" w:customStyle="1" w:styleId="40">
    <w:name w:val="Заголовок 4 Знак"/>
    <w:basedOn w:val="a0"/>
    <w:link w:val="4"/>
    <w:uiPriority w:val="9"/>
    <w:semiHidden/>
    <w:rsid w:val="004A38A3"/>
    <w:rPr>
      <w:rFonts w:asciiTheme="majorHAnsi" w:eastAsiaTheme="majorEastAsia" w:hAnsiTheme="majorHAnsi" w:cstheme="majorBidi"/>
      <w:b/>
      <w:bCs/>
      <w:i/>
      <w:iCs/>
      <w:color w:val="4F81BD" w:themeColor="accent1"/>
      <w:sz w:val="24"/>
      <w:szCs w:val="24"/>
      <w:lang w:eastAsia="ru-RU"/>
    </w:rPr>
  </w:style>
  <w:style w:type="paragraph" w:customStyle="1" w:styleId="ConsPlusNonformat">
    <w:name w:val="ConsPlusNonformat"/>
    <w:qFormat/>
    <w:rsid w:val="004A38A3"/>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
    <w:name w:val="Без интервала2"/>
    <w:qFormat/>
    <w:rsid w:val="004A38A3"/>
    <w:pPr>
      <w:spacing w:after="0" w:line="240" w:lineRule="auto"/>
    </w:pPr>
    <w:rPr>
      <w:rFonts w:ascii="Calibri" w:eastAsia="Times New Roman" w:hAnsi="Calibri" w:cs="Times New Roman"/>
      <w:lang w:eastAsia="ru-RU"/>
    </w:rPr>
  </w:style>
  <w:style w:type="paragraph" w:customStyle="1" w:styleId="10">
    <w:name w:val="Без интервала1"/>
    <w:basedOn w:val="a"/>
    <w:uiPriority w:val="99"/>
    <w:qFormat/>
    <w:rsid w:val="00F37B8F"/>
    <w:rPr>
      <w:rFonts w:ascii="Calibri" w:hAnsi="Calibri"/>
      <w:sz w:val="22"/>
      <w:szCs w:val="22"/>
      <w:lang w:eastAsia="en-US"/>
    </w:rPr>
  </w:style>
  <w:style w:type="paragraph" w:customStyle="1" w:styleId="31">
    <w:name w:val="Без интервала3"/>
    <w:qFormat/>
    <w:rsid w:val="00F37B8F"/>
    <w:pPr>
      <w:spacing w:after="0" w:line="240" w:lineRule="auto"/>
    </w:pPr>
    <w:rPr>
      <w:rFonts w:ascii="Calibri" w:eastAsia="Times New Roman" w:hAnsi="Calibri" w:cs="Times New Roman"/>
      <w:lang w:eastAsia="ru-RU"/>
    </w:rPr>
  </w:style>
  <w:style w:type="table" w:styleId="af8">
    <w:name w:val="Table Grid"/>
    <w:basedOn w:val="a1"/>
    <w:uiPriority w:val="59"/>
    <w:rsid w:val="00BC604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416665"/>
  </w:style>
  <w:style w:type="character" w:customStyle="1" w:styleId="s1">
    <w:name w:val="s1"/>
    <w:basedOn w:val="a0"/>
    <w:rsid w:val="00416665"/>
  </w:style>
  <w:style w:type="paragraph" w:customStyle="1" w:styleId="ConsNormal">
    <w:name w:val="ConsNormal"/>
    <w:link w:val="ConsNormal0"/>
    <w:qFormat/>
    <w:rsid w:val="00576B3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0">
    <w:name w:val="ConsNormal Знак"/>
    <w:link w:val="ConsNormal"/>
    <w:rsid w:val="00576B31"/>
    <w:rPr>
      <w:rFonts w:ascii="Arial" w:eastAsia="Times New Roman" w:hAnsi="Arial" w:cs="Arial"/>
      <w:sz w:val="20"/>
      <w:szCs w:val="20"/>
      <w:lang w:eastAsia="ru-RU"/>
    </w:rPr>
  </w:style>
  <w:style w:type="paragraph" w:customStyle="1" w:styleId="af9">
    <w:name w:val="Тендерные данные"/>
    <w:basedOn w:val="a"/>
    <w:uiPriority w:val="99"/>
    <w:semiHidden/>
    <w:qFormat/>
    <w:rsid w:val="00576B31"/>
    <w:pPr>
      <w:tabs>
        <w:tab w:val="left" w:pos="1985"/>
      </w:tabs>
      <w:spacing w:before="120" w:after="60"/>
      <w:jc w:val="both"/>
    </w:pPr>
    <w:rPr>
      <w:b/>
      <w:bCs/>
    </w:rPr>
  </w:style>
  <w:style w:type="paragraph" w:customStyle="1" w:styleId="cee1fbf7edfbe9">
    <w:name w:val="Оceбe1ыfbчf7нedыfbйe9"/>
    <w:uiPriority w:val="99"/>
    <w:qFormat/>
    <w:rsid w:val="00576B31"/>
    <w:pPr>
      <w:widowControl w:val="0"/>
      <w:autoSpaceDE w:val="0"/>
      <w:autoSpaceDN w:val="0"/>
      <w:adjustRightInd w:val="0"/>
      <w:spacing w:after="0" w:line="240" w:lineRule="auto"/>
    </w:pPr>
    <w:rPr>
      <w:rFonts w:ascii="Arial" w:eastAsia="Times New Roman" w:hAnsi="Arial" w:cs="Arial"/>
      <w:color w:val="000000"/>
      <w:sz w:val="28"/>
      <w:szCs w:val="28"/>
      <w:lang w:eastAsia="ru-RU"/>
    </w:rPr>
  </w:style>
  <w:style w:type="character" w:customStyle="1" w:styleId="cef1edeee2edeee9f8f0e8f4f2e0e1e7e0f6e0">
    <w:name w:val="Оceсf1нedоeeвe2нedоeeйe9 шf8рf0иe8фf4тf2 аe0бe1зe7аe0цf6аe0"/>
    <w:rsid w:val="00576B31"/>
    <w:rPr>
      <w:color w:val="000000"/>
    </w:rPr>
  </w:style>
  <w:style w:type="character" w:customStyle="1" w:styleId="c3e8efe5f0f2e5eaf1f2eee2e0fff1f1fbebeae0">
    <w:name w:val="Гc3иe8пefеe5рf0тf2еe5кeaсf1тf2оeeвe2аe0яff сf1сf1ыfbлebкeaаe0"/>
    <w:rsid w:val="00576B31"/>
    <w:rPr>
      <w:b/>
      <w:color w:val="008000"/>
    </w:rPr>
  </w:style>
  <w:style w:type="paragraph" w:customStyle="1" w:styleId="Default">
    <w:name w:val="Default"/>
    <w:rsid w:val="009E6C8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a">
    <w:name w:val="Placeholder Text"/>
    <w:basedOn w:val="a0"/>
    <w:uiPriority w:val="99"/>
    <w:semiHidden/>
    <w:rsid w:val="007319F5"/>
    <w:rPr>
      <w:color w:val="808080"/>
    </w:rPr>
  </w:style>
  <w:style w:type="paragraph" w:styleId="afb">
    <w:name w:val="No Spacing"/>
    <w:uiPriority w:val="1"/>
    <w:qFormat/>
    <w:rsid w:val="00FD355D"/>
    <w:pPr>
      <w:spacing w:after="0" w:line="240" w:lineRule="auto"/>
    </w:pPr>
    <w:rPr>
      <w:rFonts w:eastAsiaTheme="minorEastAsia"/>
      <w:lang w:eastAsia="ru-RU"/>
    </w:rPr>
  </w:style>
  <w:style w:type="paragraph" w:styleId="32">
    <w:name w:val="Body Text 3"/>
    <w:basedOn w:val="a"/>
    <w:link w:val="33"/>
    <w:uiPriority w:val="99"/>
    <w:semiHidden/>
    <w:unhideWhenUsed/>
    <w:rsid w:val="003B727A"/>
    <w:pPr>
      <w:spacing w:after="120"/>
    </w:pPr>
    <w:rPr>
      <w:sz w:val="16"/>
      <w:szCs w:val="16"/>
    </w:rPr>
  </w:style>
  <w:style w:type="character" w:customStyle="1" w:styleId="33">
    <w:name w:val="Основной текст 3 Знак"/>
    <w:basedOn w:val="a0"/>
    <w:link w:val="32"/>
    <w:uiPriority w:val="99"/>
    <w:semiHidden/>
    <w:rsid w:val="003B727A"/>
    <w:rPr>
      <w:rFonts w:ascii="Times New Roman" w:eastAsia="Times New Roman" w:hAnsi="Times New Roman" w:cs="Times New Roman"/>
      <w:sz w:val="16"/>
      <w:szCs w:val="16"/>
      <w:lang w:eastAsia="ru-RU"/>
    </w:rPr>
  </w:style>
  <w:style w:type="paragraph" w:styleId="afc">
    <w:name w:val="Body Text Indent"/>
    <w:basedOn w:val="a"/>
    <w:link w:val="afd"/>
    <w:uiPriority w:val="99"/>
    <w:semiHidden/>
    <w:unhideWhenUsed/>
    <w:rsid w:val="003B727A"/>
    <w:pPr>
      <w:spacing w:after="120"/>
      <w:ind w:left="283"/>
    </w:pPr>
  </w:style>
  <w:style w:type="character" w:customStyle="1" w:styleId="afd">
    <w:name w:val="Основной текст с отступом Знак"/>
    <w:basedOn w:val="a0"/>
    <w:link w:val="afc"/>
    <w:uiPriority w:val="99"/>
    <w:semiHidden/>
    <w:rsid w:val="003B727A"/>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4770497">
      <w:bodyDiv w:val="1"/>
      <w:marLeft w:val="0"/>
      <w:marRight w:val="0"/>
      <w:marTop w:val="0"/>
      <w:marBottom w:val="0"/>
      <w:divBdr>
        <w:top w:val="none" w:sz="0" w:space="0" w:color="auto"/>
        <w:left w:val="none" w:sz="0" w:space="0" w:color="auto"/>
        <w:bottom w:val="none" w:sz="0" w:space="0" w:color="auto"/>
        <w:right w:val="none" w:sz="0" w:space="0" w:color="auto"/>
      </w:divBdr>
    </w:div>
    <w:div w:id="242688147">
      <w:bodyDiv w:val="1"/>
      <w:marLeft w:val="0"/>
      <w:marRight w:val="0"/>
      <w:marTop w:val="0"/>
      <w:marBottom w:val="0"/>
      <w:divBdr>
        <w:top w:val="none" w:sz="0" w:space="0" w:color="auto"/>
        <w:left w:val="none" w:sz="0" w:space="0" w:color="auto"/>
        <w:bottom w:val="none" w:sz="0" w:space="0" w:color="auto"/>
        <w:right w:val="none" w:sz="0" w:space="0" w:color="auto"/>
      </w:divBdr>
    </w:div>
    <w:div w:id="500201148">
      <w:bodyDiv w:val="1"/>
      <w:marLeft w:val="0"/>
      <w:marRight w:val="0"/>
      <w:marTop w:val="0"/>
      <w:marBottom w:val="0"/>
      <w:divBdr>
        <w:top w:val="none" w:sz="0" w:space="0" w:color="auto"/>
        <w:left w:val="none" w:sz="0" w:space="0" w:color="auto"/>
        <w:bottom w:val="none" w:sz="0" w:space="0" w:color="auto"/>
        <w:right w:val="none" w:sz="0" w:space="0" w:color="auto"/>
      </w:divBdr>
    </w:div>
    <w:div w:id="631374893">
      <w:bodyDiv w:val="1"/>
      <w:marLeft w:val="0"/>
      <w:marRight w:val="0"/>
      <w:marTop w:val="0"/>
      <w:marBottom w:val="0"/>
      <w:divBdr>
        <w:top w:val="none" w:sz="0" w:space="0" w:color="auto"/>
        <w:left w:val="none" w:sz="0" w:space="0" w:color="auto"/>
        <w:bottom w:val="none" w:sz="0" w:space="0" w:color="auto"/>
        <w:right w:val="none" w:sz="0" w:space="0" w:color="auto"/>
      </w:divBdr>
    </w:div>
    <w:div w:id="960112124">
      <w:bodyDiv w:val="1"/>
      <w:marLeft w:val="0"/>
      <w:marRight w:val="0"/>
      <w:marTop w:val="0"/>
      <w:marBottom w:val="0"/>
      <w:divBdr>
        <w:top w:val="none" w:sz="0" w:space="0" w:color="auto"/>
        <w:left w:val="none" w:sz="0" w:space="0" w:color="auto"/>
        <w:bottom w:val="none" w:sz="0" w:space="0" w:color="auto"/>
        <w:right w:val="none" w:sz="0" w:space="0" w:color="auto"/>
      </w:divBdr>
    </w:div>
    <w:div w:id="1137576615">
      <w:bodyDiv w:val="1"/>
      <w:marLeft w:val="0"/>
      <w:marRight w:val="0"/>
      <w:marTop w:val="0"/>
      <w:marBottom w:val="0"/>
      <w:divBdr>
        <w:top w:val="none" w:sz="0" w:space="0" w:color="auto"/>
        <w:left w:val="none" w:sz="0" w:space="0" w:color="auto"/>
        <w:bottom w:val="none" w:sz="0" w:space="0" w:color="auto"/>
        <w:right w:val="none" w:sz="0" w:space="0" w:color="auto"/>
      </w:divBdr>
    </w:div>
    <w:div w:id="1224410582">
      <w:bodyDiv w:val="1"/>
      <w:marLeft w:val="0"/>
      <w:marRight w:val="0"/>
      <w:marTop w:val="0"/>
      <w:marBottom w:val="0"/>
      <w:divBdr>
        <w:top w:val="none" w:sz="0" w:space="0" w:color="auto"/>
        <w:left w:val="none" w:sz="0" w:space="0" w:color="auto"/>
        <w:bottom w:val="none" w:sz="0" w:space="0" w:color="auto"/>
        <w:right w:val="none" w:sz="0" w:space="0" w:color="auto"/>
      </w:divBdr>
    </w:div>
    <w:div w:id="151553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8363859734B81463C85F96A625CE18129C02166321263796640F925BC3943E" TargetMode="External"/><Relationship Id="rId18" Type="http://schemas.openxmlformats.org/officeDocument/2006/relationships/hyperlink" Target="consultantplus://offline/ref=16758147DC12424C385A3BEBAF659C2AD3C0BE78E9BD385691A7F192BDBC5A24B9F239CC01C1C161jCe0B" TargetMode="External"/><Relationship Id="rId26" Type="http://schemas.openxmlformats.org/officeDocument/2006/relationships/hyperlink" Target="consultantplus://offline/ref=99F6E700A1239BC4847C7223627677D4C000336AC9E09432E66F64343995A97358960692C9E1C22035iBF" TargetMode="External"/><Relationship Id="rId39" Type="http://schemas.openxmlformats.org/officeDocument/2006/relationships/hyperlink" Target="file:///C:\Users\&#1042;&#1072;&#1089;&#1080;&#1083;&#1080;&#1085;&#1072;\AppData\Local\Microsoft\Windows\Temporary%20Internet%20Files\Content.IE5\LYVUB1IM\I.%20&#1048;&#1053;&#1057;&#1058;&#1056;&#1059;&#1050;&#1062;&#1048;&#1071;%20&#1059;&#1063;&#1040;&#1057;&#1058;&#1053;&#1048;&#1050;&#1040;&#1052;.doc" TargetMode="External"/><Relationship Id="rId21" Type="http://schemas.openxmlformats.org/officeDocument/2006/relationships/hyperlink" Target="file:///C:\Users\&#1042;&#1072;&#1089;&#1080;&#1083;&#1080;&#1085;&#1072;\AppData\Local\Microsoft\Windows\Temporary%20Internet%20Files\Content.IE5\LYVUB1IM\I.%20&#1048;&#1053;&#1057;&#1058;&#1056;&#1059;&#1050;&#1062;&#1048;&#1071;%20&#1059;&#1063;&#1040;&#1057;&#1058;&#1053;&#1048;&#1050;&#1040;&#1052;.doc" TargetMode="External"/><Relationship Id="rId34" Type="http://schemas.openxmlformats.org/officeDocument/2006/relationships/hyperlink" Target="file:///C:\Users\&#1042;&#1072;&#1089;&#1080;&#1083;&#1080;&#1085;&#1072;\AppData\Local\Microsoft\Windows\Temporary%20Internet%20Files\Content.IE5\LYVUB1IM\I.%20&#1048;&#1053;&#1057;&#1058;&#1056;&#1059;&#1050;&#1062;&#1048;&#1071;%20&#1059;&#1063;&#1040;&#1057;&#1058;&#1053;&#1048;&#1050;&#1040;&#1052;.doc" TargetMode="External"/><Relationship Id="rId42" Type="http://schemas.openxmlformats.org/officeDocument/2006/relationships/hyperlink" Target="file:///C:\Users\&#1042;&#1072;&#1089;&#1080;&#1083;&#1080;&#1085;&#1072;\AppData\Local\Microsoft\Windows\Temporary%20Internet%20Files\Content.IE5\LYVUB1IM\I.%20&#1048;&#1053;&#1057;&#1058;&#1056;&#1059;&#1050;&#1062;&#1048;&#1071;%20&#1059;&#1063;&#1040;&#1057;&#1058;&#1053;&#1048;&#1050;&#1040;&#1052;.doc" TargetMode="External"/><Relationship Id="rId47" Type="http://schemas.openxmlformats.org/officeDocument/2006/relationships/hyperlink" Target="file:///C:\Users\&#1042;&#1072;&#1089;&#1080;&#1083;&#1080;&#1085;&#1072;\AppData\Local\Microsoft\Windows\Temporary%20Internet%20Files\Content.IE5\LYVUB1IM\I.%20&#1048;&#1053;&#1057;&#1058;&#1056;&#1059;&#1050;&#1062;&#1048;&#1071;%20&#1059;&#1063;&#1040;&#1057;&#1058;&#1053;&#1048;&#1050;&#1040;&#1052;.doc" TargetMode="External"/><Relationship Id="rId50" Type="http://schemas.openxmlformats.org/officeDocument/2006/relationships/hyperlink" Target="file:///C:\Users\&#1042;&#1072;&#1089;&#1080;&#1083;&#1080;&#1085;&#1072;\AppData\Local\Microsoft\Windows\Temporary%20Internet%20Files\Content.IE5\LYVUB1IM\I.%20&#1048;&#1053;&#1057;&#1058;&#1056;&#1059;&#1050;&#1062;&#1048;&#1071;%20&#1059;&#1063;&#1040;&#1057;&#1058;&#1053;&#1048;&#1050;&#1040;&#1052;.doc" TargetMode="External"/><Relationship Id="rId55" Type="http://schemas.openxmlformats.org/officeDocument/2006/relationships/hyperlink" Target="file:///C:\Users\&#1042;&#1072;&#1089;&#1080;&#1083;&#1080;&#1085;&#1072;\AppData\Local\Microsoft\Windows\Temporary%20Internet%20Files\Content.IE5\LYVUB1IM\I.%20&#1048;&#1053;&#1057;&#1058;&#1056;&#1059;&#1050;&#1062;&#1048;&#1071;%20&#1059;&#1063;&#1040;&#1057;&#1058;&#1053;&#1048;&#1050;&#1040;&#1052;.doc" TargetMode="External"/><Relationship Id="rId63" Type="http://schemas.openxmlformats.org/officeDocument/2006/relationships/header" Target="header1.xm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16758147DC12424C385A3BEBAF659C2AD3C0BE78E9BD385691A7F192BDBC5A24B9F239CC01C1C161jCe0B" TargetMode="External"/><Relationship Id="rId29" Type="http://schemas.openxmlformats.org/officeDocument/2006/relationships/hyperlink" Target="consultantplus://offline/ref=99F6E700A1239BC4847C7223627677D4C000336AC9E09432E66F64343995A97358960692C9E1C22035iB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F11951931866BDAC488B0CA164D754BBECE04BD08D40C529D18A5ED43F4ACC9ECB8179B9C51p437B" TargetMode="External"/><Relationship Id="rId24" Type="http://schemas.openxmlformats.org/officeDocument/2006/relationships/hyperlink" Target="consultantplus://offline/ref=99F6E700A1239BC4847C7223627677D4C000336AC9E09432E66F64343995A97358960692C9E1C62535iDF" TargetMode="External"/><Relationship Id="rId32" Type="http://schemas.openxmlformats.org/officeDocument/2006/relationships/hyperlink" Target="consultantplus://offline/ref=99F6E700A1239BC4847C7223627677D4C000336AC9E09432E66F64343995A97358960692C9E1C22035iBF" TargetMode="External"/><Relationship Id="rId37" Type="http://schemas.openxmlformats.org/officeDocument/2006/relationships/hyperlink" Target="file:///C:\Users\&#1042;&#1072;&#1089;&#1080;&#1083;&#1080;&#1085;&#1072;\AppData\Local\Microsoft\Windows\Temporary%20Internet%20Files\Content.IE5\LYVUB1IM\I.%20&#1048;&#1053;&#1057;&#1058;&#1056;&#1059;&#1050;&#1062;&#1048;&#1071;%20&#1059;&#1063;&#1040;&#1057;&#1058;&#1053;&#1048;&#1050;&#1040;&#1052;.doc" TargetMode="External"/><Relationship Id="rId40" Type="http://schemas.openxmlformats.org/officeDocument/2006/relationships/hyperlink" Target="file:///C:\Users\&#1042;&#1072;&#1089;&#1080;&#1083;&#1080;&#1085;&#1072;\AppData\Local\Microsoft\Windows\Temporary%20Internet%20Files\Content.IE5\LYVUB1IM\I.%20&#1048;&#1053;&#1057;&#1058;&#1056;&#1059;&#1050;&#1062;&#1048;&#1071;%20&#1059;&#1063;&#1040;&#1057;&#1058;&#1053;&#1048;&#1050;&#1040;&#1052;.doc" TargetMode="External"/><Relationship Id="rId45" Type="http://schemas.openxmlformats.org/officeDocument/2006/relationships/hyperlink" Target="file:///C:\Users\&#1042;&#1072;&#1089;&#1080;&#1083;&#1080;&#1085;&#1072;\AppData\Local\Microsoft\Windows\Temporary%20Internet%20Files\Content.IE5\LYVUB1IM\I.%20&#1048;&#1053;&#1057;&#1058;&#1056;&#1059;&#1050;&#1062;&#1048;&#1071;%20&#1059;&#1063;&#1040;&#1057;&#1058;&#1053;&#1048;&#1050;&#1040;&#1052;.doc" TargetMode="External"/><Relationship Id="rId53" Type="http://schemas.openxmlformats.org/officeDocument/2006/relationships/hyperlink" Target="file:///C:\Users\&#1042;&#1072;&#1089;&#1080;&#1083;&#1080;&#1085;&#1072;\AppData\Local\Microsoft\Windows\Temporary%20Internet%20Files\Content.IE5\LYVUB1IM\I.%20&#1048;&#1053;&#1057;&#1058;&#1056;&#1059;&#1050;&#1062;&#1048;&#1071;%20&#1059;&#1063;&#1040;&#1057;&#1058;&#1053;&#1048;&#1050;&#1040;&#1052;.doc" TargetMode="External"/><Relationship Id="rId58" Type="http://schemas.openxmlformats.org/officeDocument/2006/relationships/hyperlink" Target="mailto:admin@belraion.ru" TargetMode="External"/><Relationship Id="rId66"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file:///C:\Users\&#1042;&#1072;&#1089;&#1080;&#1083;&#1080;&#1085;&#1072;\AppData\Local\Microsoft\Windows\Temporary%20Internet%20Files\Content.IE5\LYVUB1IM\I.%20&#1048;&#1053;&#1057;&#1058;&#1056;&#1059;&#1050;&#1062;&#1048;&#1071;%20&#1059;&#1063;&#1040;&#1057;&#1058;&#1053;&#1048;&#1050;&#1040;&#1052;.doc" TargetMode="External"/><Relationship Id="rId23" Type="http://schemas.openxmlformats.org/officeDocument/2006/relationships/hyperlink" Target="file:///C:\Users\&#1042;&#1072;&#1089;&#1080;&#1083;&#1080;&#1085;&#1072;\AppData\Local\Microsoft\Windows\Temporary%20Internet%20Files\Content.IE5\LYVUB1IM\I.%20&#1048;&#1053;&#1057;&#1058;&#1056;&#1059;&#1050;&#1062;&#1048;&#1071;%20&#1059;&#1063;&#1040;&#1057;&#1058;&#1053;&#1048;&#1050;&#1040;&#1052;.doc" TargetMode="External"/><Relationship Id="rId28" Type="http://schemas.openxmlformats.org/officeDocument/2006/relationships/hyperlink" Target="consultantplus://offline/ref=99F6E700A1239BC4847C7223627677D4C000336AC9E09432E66F64343939i5F" TargetMode="External"/><Relationship Id="rId36" Type="http://schemas.openxmlformats.org/officeDocument/2006/relationships/hyperlink" Target="file:///C:\Users\&#1042;&#1072;&#1089;&#1080;&#1083;&#1080;&#1085;&#1072;\AppData\Local\Microsoft\Windows\Temporary%20Internet%20Files\Content.IE5\LYVUB1IM\I.%20&#1048;&#1053;&#1057;&#1058;&#1056;&#1059;&#1050;&#1062;&#1048;&#1071;%20&#1059;&#1063;&#1040;&#1057;&#1058;&#1053;&#1048;&#1050;&#1040;&#1052;.doc" TargetMode="External"/><Relationship Id="rId49" Type="http://schemas.openxmlformats.org/officeDocument/2006/relationships/hyperlink" Target="file:///C:\Users\&#1042;&#1072;&#1089;&#1080;&#1083;&#1080;&#1085;&#1072;\AppData\Local\Microsoft\Windows\Temporary%20Internet%20Files\Content.IE5\LYVUB1IM\I.%20&#1048;&#1053;&#1057;&#1058;&#1056;&#1059;&#1050;&#1062;&#1048;&#1071;%20&#1059;&#1063;&#1040;&#1057;&#1058;&#1053;&#1048;&#1050;&#1040;&#1052;.doc" TargetMode="External"/><Relationship Id="rId57" Type="http://schemas.openxmlformats.org/officeDocument/2006/relationships/hyperlink" Target="http://www.rts-tender.ru" TargetMode="External"/><Relationship Id="rId61" Type="http://schemas.openxmlformats.org/officeDocument/2006/relationships/hyperlink" Target="consultantplus://offline/ref=AD38147E0AA76C349DA1F4E5AE3147CFDCB03D1B4420863578BFC147A283E0C60C2EEB0E15552010w9S5G" TargetMode="External"/><Relationship Id="rId10" Type="http://schemas.openxmlformats.org/officeDocument/2006/relationships/hyperlink" Target="consultantplus://offline/ref=B8F12F3FC04426AE2C475B90B11E1E1B84C509A139AAAAECAB24A239527019B773BCDC26BC4E0D4C5CI9X" TargetMode="External"/><Relationship Id="rId19" Type="http://schemas.openxmlformats.org/officeDocument/2006/relationships/hyperlink" Target="file:///C:\Users\&#1042;&#1072;&#1089;&#1080;&#1083;&#1080;&#1085;&#1072;\AppData\Local\Microsoft\Windows\Temporary%20Internet%20Files\Content.IE5\LYVUB1IM\I.%20&#1048;&#1053;&#1057;&#1058;&#1056;&#1059;&#1050;&#1062;&#1048;&#1071;%20&#1059;&#1063;&#1040;&#1057;&#1058;&#1053;&#1048;&#1050;&#1040;&#1052;.doc" TargetMode="External"/><Relationship Id="rId31" Type="http://schemas.openxmlformats.org/officeDocument/2006/relationships/hyperlink" Target="consultantplus://offline/ref=99F6E700A1239BC4847C7223627677D4C000336AC9E09432E66F64343939i5F" TargetMode="External"/><Relationship Id="rId44" Type="http://schemas.openxmlformats.org/officeDocument/2006/relationships/hyperlink" Target="file:///C:\Users\&#1042;&#1072;&#1089;&#1080;&#1083;&#1080;&#1085;&#1072;\AppData\Local\Microsoft\Windows\Temporary%20Internet%20Files\Content.IE5\LYVUB1IM\I.%20&#1048;&#1053;&#1057;&#1058;&#1056;&#1059;&#1050;&#1062;&#1048;&#1071;%20&#1059;&#1063;&#1040;&#1057;&#1058;&#1053;&#1048;&#1050;&#1040;&#1052;.doc" TargetMode="External"/><Relationship Id="rId52" Type="http://schemas.openxmlformats.org/officeDocument/2006/relationships/hyperlink" Target="file:///C:\Users\&#1042;&#1072;&#1089;&#1080;&#1083;&#1080;&#1085;&#1072;\AppData\Local\Microsoft\Windows\Temporary%20Internet%20Files\Content.IE5\LYVUB1IM\I.%20&#1048;&#1053;&#1057;&#1058;&#1056;&#1059;&#1050;&#1062;&#1048;&#1071;%20&#1059;&#1063;&#1040;&#1057;&#1058;&#1053;&#1048;&#1050;&#1040;&#1052;.doc" TargetMode="External"/><Relationship Id="rId60" Type="http://schemas.openxmlformats.org/officeDocument/2006/relationships/image" Target="media/image2.wmf"/><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B8F12F3FC04426AE2C475B90B11E1E1B84C509A139AAAAECAB24A239527019B773BCDC26BC4E0D4C5CI5X" TargetMode="External"/><Relationship Id="rId14" Type="http://schemas.openxmlformats.org/officeDocument/2006/relationships/hyperlink" Target="consultantplus://offline/ref=C8363859734B81463C85F96A625CE18129C72162301463796640F925BC3943E" TargetMode="External"/><Relationship Id="rId22" Type="http://schemas.openxmlformats.org/officeDocument/2006/relationships/hyperlink" Target="file:///C:\Users\&#1042;&#1072;&#1089;&#1080;&#1083;&#1080;&#1085;&#1072;\AppData\Local\Microsoft\Windows\Temporary%20Internet%20Files\Content.IE5\LYVUB1IM\I.%20&#1048;&#1053;&#1057;&#1058;&#1056;&#1059;&#1050;&#1062;&#1048;&#1071;%20&#1059;&#1063;&#1040;&#1057;&#1058;&#1053;&#1048;&#1050;&#1040;&#1052;.doc" TargetMode="External"/><Relationship Id="rId27" Type="http://schemas.openxmlformats.org/officeDocument/2006/relationships/hyperlink" Target="consultantplus://offline/ref=99F6E700A1239BC4847C7223627677D4C000336AC9E09432E66F64343995A97358960692C9E1C62535iDF" TargetMode="External"/><Relationship Id="rId30" Type="http://schemas.openxmlformats.org/officeDocument/2006/relationships/hyperlink" Target="consultantplus://offline/ref=99F6E700A1239BC4847C7223627677D4C000336AC9E09432E66F64343995A97358960692C9E1C62535iDF" TargetMode="External"/><Relationship Id="rId35" Type="http://schemas.openxmlformats.org/officeDocument/2006/relationships/hyperlink" Target="consultantplus://offline/ref=7B47514F440DCC2270B44BC4DF22F5F20E99F658CAF5480322035D8102723A36C8812C7EBE56F317A9x5J" TargetMode="External"/><Relationship Id="rId43" Type="http://schemas.openxmlformats.org/officeDocument/2006/relationships/hyperlink" Target="consultantplus://offline/ref=A9785988D8725782D552BE7CD7D83836133E7F151CE2A82E3176129B09B149D6C50532AFC83A893Fj3w1A" TargetMode="External"/><Relationship Id="rId48" Type="http://schemas.openxmlformats.org/officeDocument/2006/relationships/hyperlink" Target="file:///C:\Users\&#1042;&#1072;&#1089;&#1080;&#1083;&#1080;&#1085;&#1072;\AppData\Local\Microsoft\Windows\Temporary%20Internet%20Files\Content.IE5\LYVUB1IM\I.%20&#1048;&#1053;&#1057;&#1058;&#1056;&#1059;&#1050;&#1062;&#1048;&#1071;%20&#1059;&#1063;&#1040;&#1057;&#1058;&#1053;&#1048;&#1050;&#1040;&#1052;.doc" TargetMode="External"/><Relationship Id="rId56" Type="http://schemas.openxmlformats.org/officeDocument/2006/relationships/hyperlink" Target="mailto:admin@belraion.ru" TargetMode="External"/><Relationship Id="rId64" Type="http://schemas.openxmlformats.org/officeDocument/2006/relationships/header" Target="header2.xml"/><Relationship Id="rId69" Type="http://schemas.openxmlformats.org/officeDocument/2006/relationships/theme" Target="theme/theme1.xml"/><Relationship Id="rId8" Type="http://schemas.openxmlformats.org/officeDocument/2006/relationships/hyperlink" Target="mailto:zivasilina@yandex.ru" TargetMode="External"/><Relationship Id="rId51" Type="http://schemas.openxmlformats.org/officeDocument/2006/relationships/hyperlink" Target="file:///C:\Users\&#1042;&#1072;&#1089;&#1080;&#1083;&#1080;&#1085;&#1072;\AppData\Local\Microsoft\Windows\Temporary%20Internet%20Files\Content.IE5\LYVUB1IM\I.%20&#1048;&#1053;&#1057;&#1058;&#1056;&#1059;&#1050;&#1062;&#1048;&#1071;%20&#1059;&#1063;&#1040;&#1057;&#1058;&#1053;&#1048;&#1050;&#1040;&#1052;.doc" TargetMode="External"/><Relationship Id="rId3" Type="http://schemas.openxmlformats.org/officeDocument/2006/relationships/styles" Target="styles.xml"/><Relationship Id="rId12" Type="http://schemas.openxmlformats.org/officeDocument/2006/relationships/hyperlink" Target="consultantplus://offline/ref=95FF965002342872515719736A18A16DDFC3FCF44EEC508ACB0B3CF3A3AC792BFB9CE2DD4F8B4C39v16EE" TargetMode="External"/><Relationship Id="rId17" Type="http://schemas.openxmlformats.org/officeDocument/2006/relationships/hyperlink" Target="consultantplus://offline/ref=16758147DC12424C385A3BEBAF659C2AD3C0BE78E9BD385691A7F192BDBC5A24B9F239CC01C1C161jCe0B" TargetMode="External"/><Relationship Id="rId25" Type="http://schemas.openxmlformats.org/officeDocument/2006/relationships/hyperlink" Target="consultantplus://offline/ref=99F6E700A1239BC4847C7223627677D4C000336AC9E09432E66F64343939i5F" TargetMode="External"/><Relationship Id="rId33" Type="http://schemas.openxmlformats.org/officeDocument/2006/relationships/hyperlink" Target="file:///C:\Users\&#1042;&#1072;&#1089;&#1080;&#1083;&#1080;&#1085;&#1072;\AppData\Local\Microsoft\Windows\Temporary%20Internet%20Files\Content.IE5\LYVUB1IM\I.%20&#1048;&#1053;&#1057;&#1058;&#1056;&#1059;&#1050;&#1062;&#1048;&#1071;%20&#1059;&#1063;&#1040;&#1057;&#1058;&#1053;&#1048;&#1050;&#1040;&#1052;.doc" TargetMode="External"/><Relationship Id="rId38" Type="http://schemas.openxmlformats.org/officeDocument/2006/relationships/hyperlink" Target="consultantplus://offline/ref=C8363859734B81463C85F96A625CE18129C02A6A301463796640F925BC93F9F99D9D66A385A33640E" TargetMode="External"/><Relationship Id="rId46" Type="http://schemas.openxmlformats.org/officeDocument/2006/relationships/hyperlink" Target="file:///C:\Users\&#1042;&#1072;&#1089;&#1080;&#1083;&#1080;&#1085;&#1072;\AppData\Local\Microsoft\Windows\Temporary%20Internet%20Files\Content.IE5\LYVUB1IM\I.%20&#1048;&#1053;&#1057;&#1058;&#1056;&#1059;&#1050;&#1062;&#1048;&#1071;%20&#1059;&#1063;&#1040;&#1057;&#1058;&#1053;&#1048;&#1050;&#1040;&#1052;.doc" TargetMode="External"/><Relationship Id="rId59" Type="http://schemas.openxmlformats.org/officeDocument/2006/relationships/image" Target="media/image1.wmf"/><Relationship Id="rId67" Type="http://schemas.openxmlformats.org/officeDocument/2006/relationships/header" Target="header3.xml"/><Relationship Id="rId20" Type="http://schemas.openxmlformats.org/officeDocument/2006/relationships/hyperlink" Target="file:///C:\Users\&#1042;&#1072;&#1089;&#1080;&#1083;&#1080;&#1085;&#1072;\AppData\Local\Microsoft\Windows\Temporary%20Internet%20Files\Content.IE5\LYVUB1IM\I.%20&#1048;&#1053;&#1057;&#1058;&#1056;&#1059;&#1050;&#1062;&#1048;&#1071;%20&#1059;&#1063;&#1040;&#1057;&#1058;&#1053;&#1048;&#1050;&#1040;&#1052;.doc" TargetMode="External"/><Relationship Id="rId41" Type="http://schemas.openxmlformats.org/officeDocument/2006/relationships/hyperlink" Target="file:///C:\Users\&#1042;&#1072;&#1089;&#1080;&#1083;&#1080;&#1085;&#1072;\AppData\Local\Microsoft\Windows\Temporary%20Internet%20Files\Content.IE5\LYVUB1IM\I.%20&#1048;&#1053;&#1057;&#1058;&#1056;&#1059;&#1050;&#1062;&#1048;&#1071;%20&#1059;&#1063;&#1040;&#1057;&#1058;&#1053;&#1048;&#1050;&#1040;&#1052;.doc" TargetMode="External"/><Relationship Id="rId54" Type="http://schemas.openxmlformats.org/officeDocument/2006/relationships/hyperlink" Target="file:///C:\Users\&#1042;&#1072;&#1089;&#1080;&#1083;&#1080;&#1085;&#1072;\AppData\Local\Microsoft\Windows\Temporary%20Internet%20Files\Content.IE5\LYVUB1IM\I.%20&#1048;&#1053;&#1057;&#1058;&#1056;&#1059;&#1050;&#1062;&#1048;&#1071;%20&#1059;&#1063;&#1040;&#1057;&#1058;&#1053;&#1048;&#1050;&#1040;&#1052;.doc" TargetMode="External"/><Relationship Id="rId62" Type="http://schemas.openxmlformats.org/officeDocument/2006/relationships/hyperlink" Target="consultantplus://offline/ref=E7B0DCAAA1F8CE08D814144AF0FEE74341A420B7200FEECFA51E0279703910E1711039707D2AB47Ai0D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214819-4513-4FD4-A8A6-4B1630760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30</Pages>
  <Words>17376</Words>
  <Characters>99048</Characters>
  <Application>Microsoft Office Word</Application>
  <DocSecurity>0</DocSecurity>
  <Lines>825</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116192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Василина</dc:creator>
  <cp:lastModifiedBy>Marvin</cp:lastModifiedBy>
  <cp:revision>2</cp:revision>
  <cp:lastPrinted>2016-03-28T07:46:00Z</cp:lastPrinted>
  <dcterms:created xsi:type="dcterms:W3CDTF">2016-06-29T00:09:00Z</dcterms:created>
  <dcterms:modified xsi:type="dcterms:W3CDTF">2016-06-29T00:09:00Z</dcterms:modified>
</cp:coreProperties>
</file>