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3F" w:rsidRPr="00F72C55" w:rsidRDefault="008D263F" w:rsidP="008D263F">
      <w:pPr>
        <w:jc w:val="center"/>
        <w:rPr>
          <w:b/>
          <w:sz w:val="40"/>
          <w:szCs w:val="40"/>
        </w:rPr>
      </w:pPr>
      <w:r w:rsidRPr="00F72C55">
        <w:rPr>
          <w:b/>
          <w:sz w:val="40"/>
          <w:szCs w:val="40"/>
        </w:rPr>
        <w:t>Памятки и рекомендации по обеспечению антитеррористической защищённости и действиям при угрозе совершения (совершении) террористических актов</w:t>
      </w:r>
    </w:p>
    <w:p w:rsidR="008D263F" w:rsidRPr="00F72C55" w:rsidRDefault="008D263F" w:rsidP="008D263F">
      <w:pPr>
        <w:rPr>
          <w:sz w:val="40"/>
          <w:szCs w:val="40"/>
        </w:rPr>
      </w:pPr>
      <w:r w:rsidRPr="00F72C55">
        <w:rPr>
          <w:b/>
          <w:bCs/>
          <w:snapToGrid w:val="0"/>
          <w:sz w:val="40"/>
          <w:szCs w:val="40"/>
        </w:rPr>
        <w:t>Помните:</w:t>
      </w:r>
    </w:p>
    <w:p w:rsidR="008D263F" w:rsidRPr="00F72C55" w:rsidRDefault="008D263F" w:rsidP="008D263F">
      <w:pPr>
        <w:jc w:val="both"/>
        <w:rPr>
          <w:b/>
          <w:bCs/>
          <w:snapToGrid w:val="0"/>
          <w:sz w:val="40"/>
          <w:szCs w:val="40"/>
        </w:rPr>
      </w:pPr>
      <w:r w:rsidRPr="00F72C55">
        <w:rPr>
          <w:b/>
          <w:bCs/>
          <w:snapToGrid w:val="0"/>
          <w:sz w:val="40"/>
          <w:szCs w:val="40"/>
        </w:rPr>
        <w:t>Ваша внимательность к происходящему на территории учреждения, бдительность и оперативность - главные гарантии предупреждения ЧС.</w:t>
      </w:r>
    </w:p>
    <w:p w:rsidR="008D263F" w:rsidRPr="00F72C55" w:rsidRDefault="008D263F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bookmarkStart w:id="0" w:name="_GoBack"/>
      <w:bookmarkEnd w:id="0"/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1. Рекомендации по обнаружению предметов, похожих на взрывное устройство</w:t>
      </w:r>
    </w:p>
    <w:p w:rsidR="00C76ABA" w:rsidRPr="00F72C55" w:rsidRDefault="00C76ABA" w:rsidP="00F72C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 xml:space="preserve">Взрывное устройство (ВУ) - штатное (граната, мина и т.п.) или самодельное взрывное устройство (СВУ) может быть закамуфлировано террористами и, в результате, иметь любой вид: сумка, сверток, коробка, пакет и т.п., находящиеся бесхозно в месте возможного присутствия большого количества людей, вблизи </w:t>
      </w:r>
      <w:proofErr w:type="spellStart"/>
      <w:r w:rsidRPr="00F72C55">
        <w:rPr>
          <w:rFonts w:eastAsia="Calibri" w:cs="Times New Roman"/>
          <w:sz w:val="40"/>
          <w:szCs w:val="40"/>
          <w:lang w:eastAsia="en-US"/>
        </w:rPr>
        <w:t>взрыво</w:t>
      </w:r>
      <w:proofErr w:type="spellEnd"/>
      <w:r w:rsidRPr="00F72C55">
        <w:rPr>
          <w:rFonts w:eastAsia="Calibri" w:cs="Times New Roman"/>
          <w:sz w:val="40"/>
          <w:szCs w:val="40"/>
          <w:lang w:eastAsia="en-US"/>
        </w:rPr>
        <w:t>- и пожароопасных мест, расположения различного рода коммуникаций.</w:t>
      </w:r>
      <w:proofErr w:type="gramEnd"/>
    </w:p>
    <w:p w:rsidR="00C76ABA" w:rsidRPr="00F72C55" w:rsidRDefault="00C76ABA" w:rsidP="00F72C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Некоторые внешние признаки предмета, которые могут указывать на наличие ВУ: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вид штатного боеприпаса – гранаты, мины, снаряда, толовой шашки и т.п.;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- наличие на обнаруженном предмете элементов электропитания, антенн, кнопок, циферблата электронных часов, проводов, веревок, изолирующей ленты, скотча и т.п.;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наличие множества элементов и деталей, не соответствующих назначению предмета;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подозрительные звуки, щелчки, тиканье часов, издаваемые предметом;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от предмета исходит характерный запах миндаля, гуталина или другой необычный запах.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2. Действия при обнаружении предметов, похожих на взрывное устройство:</w:t>
      </w:r>
    </w:p>
    <w:p w:rsidR="00C76ABA" w:rsidRPr="00F72C55" w:rsidRDefault="00C76ABA" w:rsidP="00F72C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обнаружении предметов, похожих на взрывное устройство: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запрещается трогать и передвигать обнаруженный подозрительный  предмет, подходить и курить возле обнаруженного предмета, пользоваться средствами радиосвязи, мобильными телефонами вблизи данного предмета (и не позволять делать это другим лицам до прибытия сил полиции, ФСБ и МЧС);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немедленно сообщить об обнаружении подозрительного предмета в территориальные правоохранительные органы по имеющимся телефонам в территориальные подразделения ФСБ,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У(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О)МВД, МЧС;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зафиксировать письменно время и место обнаружения подозрительного предмета;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организовать в соответствии с планом эвакуацию по безопасным маршрутам людей, осуществляя по списку их пересчет до и после эвакуации, и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F72C55">
          <w:rPr>
            <w:rFonts w:eastAsia="Calibri" w:cs="Times New Roman"/>
            <w:sz w:val="40"/>
            <w:szCs w:val="40"/>
            <w:lang w:eastAsia="en-US"/>
          </w:rPr>
          <w:t>100 м</w:t>
        </w:r>
      </w:smartTag>
      <w:r w:rsidRPr="00F72C55">
        <w:rPr>
          <w:rFonts w:eastAsia="Calibri" w:cs="Times New Roman"/>
          <w:sz w:val="40"/>
          <w:szCs w:val="40"/>
          <w:lang w:eastAsia="en-US"/>
        </w:rPr>
        <w:t>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по возможности обеспечить охрану подозрительного предмета и опасной зоны находясь за естественными укрытиями, выставить на подходах  предупреждающие и запрещающие знаки, таблички «Не подходить», «Не трогать», «Опасно для жизни», «Проход (проезд) запрещен» и т.п.;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не сообщать об угрозе взрыва никому, кроме тех, кому по кругу ведения (службе, работе) необходимо знать о случившемся, чтобы не создавать панику;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 xml:space="preserve">- дождаться прибытия сотрудников правоохранительных органов (ФСБ,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У(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О)МВД) и подразделений МЧС, Роспотребнадзора и других служб, указать место расположения подозрительного предмета, время и обстоятельства его обнаружения;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далее действовать по указанию представителей Оперативного штаба, правоохранительных органов, МЧС, Роспотребнадзора (в случае применения террористами особо опасных: химических, радиационных веществ, биологических агентов).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Default="00C76ABA" w:rsidP="00C76ABA">
      <w:pPr>
        <w:jc w:val="both"/>
        <w:rPr>
          <w:rFonts w:eastAsia="Calibri" w:cs="Times New Roman"/>
          <w:b/>
          <w:bCs/>
          <w:iCs/>
          <w:sz w:val="40"/>
          <w:szCs w:val="40"/>
          <w:lang w:eastAsia="en-US"/>
        </w:rPr>
      </w:pPr>
      <w:r w:rsidRPr="00F72C55">
        <w:rPr>
          <w:rFonts w:eastAsia="Calibri" w:cs="Times New Roman"/>
          <w:b/>
          <w:bCs/>
          <w:iCs/>
          <w:sz w:val="40"/>
          <w:szCs w:val="40"/>
          <w:lang w:eastAsia="en-US"/>
        </w:rPr>
        <w:t>3. Рекомендуемые зоны эвакуации и оцепления при обнаружении взрывного устройства или предмета, подозрительного на взрывное устройство</w:t>
      </w:r>
    </w:p>
    <w:p w:rsidR="00F72C55" w:rsidRPr="00F72C55" w:rsidRDefault="00F72C55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967"/>
        <w:gridCol w:w="5601"/>
        <w:gridCol w:w="3003"/>
      </w:tblGrid>
      <w:tr w:rsidR="00C76ABA" w:rsidRPr="00F72C55" w:rsidTr="002670CE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Граната РГ</w:t>
            </w:r>
            <w:bookmarkStart w:id="1" w:name="OCRUncertain029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Д</w:t>
            </w:r>
            <w:bookmarkEnd w:id="1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не менее 50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не менее 200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bookmarkStart w:id="2" w:name="OCRUncertain030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Тротиловая</w:t>
            </w:r>
            <w:bookmarkEnd w:id="2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 xml:space="preserve"> шашка массой 200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45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bookmarkStart w:id="3" w:name="OCRUncertain031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Тротиловая</w:t>
            </w:r>
            <w:bookmarkEnd w:id="3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 xml:space="preserve"> шашка массой 400 граммов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55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60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bookmarkStart w:id="4" w:name="OCRUncertain032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Мина МОН-50</w:t>
            </w:r>
            <w:bookmarkEnd w:id="4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85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 xml:space="preserve">Чемодан </w:t>
            </w:r>
            <w:bookmarkStart w:id="5" w:name="OCRUncertain033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(кейс)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230 метров</w:t>
            </w:r>
          </w:p>
        </w:tc>
      </w:tr>
      <w:tr w:rsidR="00C76ABA" w:rsidRPr="00F72C55" w:rsidTr="002670CE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lastRenderedPageBreak/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350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460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580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920 метров</w:t>
            </w:r>
          </w:p>
        </w:tc>
      </w:tr>
      <w:tr w:rsidR="00C76ABA" w:rsidRPr="00F72C55" w:rsidTr="002670CE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6ABA" w:rsidRPr="00F72C55" w:rsidRDefault="00C76ABA" w:rsidP="00C76ABA">
            <w:pPr>
              <w:jc w:val="both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1240 метро</w:t>
            </w:r>
            <w:bookmarkStart w:id="6" w:name="OCRUncertain034"/>
            <w:r w:rsidRPr="00F72C55">
              <w:rPr>
                <w:rFonts w:eastAsia="Calibri" w:cs="Times New Roman"/>
                <w:sz w:val="40"/>
                <w:szCs w:val="40"/>
                <w:lang w:eastAsia="en-US"/>
              </w:rPr>
              <w:t>в</w:t>
            </w:r>
            <w:bookmarkEnd w:id="6"/>
          </w:p>
        </w:tc>
      </w:tr>
    </w:tbl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4. Меры предосторожности при взрыве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Если взрыв произошел, не рассматривайте последствия, а быстро падайте (ложитесь) на пол (на землю) в позе эмбриона, стараясь не оказаться вблизи витрин, стеклянных стоек.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Если в результате взрыва здание стало рушиться, то укрыться можно под главными (несущими) стенами, потому что гибель чаще всего несут перегородки, потолки, люстры и т.п.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Если здание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спичками, т.к. могла возникнуть утечка газа.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Выходить из помещения надо, прижавшись спиной к стене, особенно, если придется спускаться по лестнице. Надо пригнуться, прикрыть голову руками - сверху чаще всего сыплются обломки и стекла.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Оказавшись на улице, отойдите от здания, следить при этом надо за карнизами и стенами, которые могут рухнуть. Ориентироваться надо быстро и осторожно, что трудно - когда здание рушится, поднимается густая туча пыли, она сама по себе </w:t>
      </w: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способна породить панику, люди начинают метаться, обрушивая то, что еще может держаться.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pacing w:val="2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сильном задымлении закройте глаза и дышите через носовой платок, шарф, воротник, рукавицы - желательно увлажненные. Лягте на пол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:д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ым скапливается наверху.</w:t>
      </w: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5. Действия при поступлении угрозы террористического акта по телефону: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после сообщения по телефону об угрозе взрыва, о наличии взрывного устройства не вдаваться в панику - не бойтесь запугиваний преступников;</w:t>
      </w:r>
    </w:p>
    <w:p w:rsidR="00C76ABA" w:rsidRPr="00F72C55" w:rsidRDefault="002333D0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>
        <w:rPr>
          <w:rFonts w:eastAsia="Calibri" w:cs="Times New Roman"/>
          <w:sz w:val="40"/>
          <w:szCs w:val="40"/>
          <w:lang w:eastAsia="en-US"/>
        </w:rPr>
        <w:t>-</w:t>
      </w:r>
      <w:r w:rsidR="00C76ABA" w:rsidRPr="00F72C55">
        <w:rPr>
          <w:rFonts w:eastAsia="Calibri" w:cs="Times New Roman"/>
          <w:sz w:val="40"/>
          <w:szCs w:val="40"/>
          <w:lang w:eastAsia="en-US"/>
        </w:rPr>
        <w:t xml:space="preserve">будьте спокойны, вежливы, не прерывайте </w:t>
      </w:r>
      <w:proofErr w:type="gramStart"/>
      <w:r w:rsidR="00C76ABA" w:rsidRPr="00F72C55">
        <w:rPr>
          <w:rFonts w:eastAsia="Calibri" w:cs="Times New Roman"/>
          <w:sz w:val="40"/>
          <w:szCs w:val="40"/>
          <w:lang w:eastAsia="en-US"/>
        </w:rPr>
        <w:t>говорящего</w:t>
      </w:r>
      <w:proofErr w:type="gramEnd"/>
      <w:r w:rsidR="00C76ABA" w:rsidRPr="00F72C55">
        <w:rPr>
          <w:rFonts w:eastAsia="Calibri" w:cs="Times New Roman"/>
          <w:sz w:val="40"/>
          <w:szCs w:val="40"/>
          <w:lang w:eastAsia="en-US"/>
        </w:rPr>
        <w:t>, включите звукозаписывающую аппаратуру (при наличии) диктофон (если он имеется в телефоне);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сошлитесь на некачественную работу телефона, чтобы полностью записать разговор;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не вешайте телефонную трубку по окончании разговора (это позволит быстрее отследить звонок спецслужбам);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по другому телефону немедленно передать в правоохранительные органы и руководителю объекта о полученной по телефону информации об угрозе террористического акта;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- при наличии звукозаписывающей аппаратуры сразу же извлеките кассету (мини-диск) с записью разговора и примите меры к ее сохранности, обязательно установите на ее место другую кассету;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далее действовать по указанию сотрудников правоохранительных органов.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6. Порядок приема телефонного сообщения с угрозами террористического характера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Правоохранительным органам и Оперативному штабу (по управлению контртеррористическими операциями в округе) значительно помогут для предотвращения совершения преступлений и розыска преступников следующие ваши действия: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При наличии автоматического определителя номера (АОН) незамедлительно запишите определившийся номер телефона в тетрадь, что позволит избежать его случайной утраты.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Постарайтесь: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дословно запомнить разговор и зафиксировать его на бумаге.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По ходу разговора постарайтесь определить и запомнить: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 xml:space="preserve">- пол, примерный возраст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звонившего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особенности его (ее) речи: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голос громкий (тихий), низкий (высокий);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темп речи: быстрый (медленный);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произношение: отчетливое, искаженное, с заиканием, с заиканием шепелявое, с акцентом или диалектом;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манера речи: развязанная, с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издевкой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, с нецензурными выражениями.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Обязательно отметьте: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звуковой фон (шум автомашин или железнодорожного или других видов транспорта, звуки теле-радиоаппаратуры, голоса, а также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другое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).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характер звонка (городской или междугородный – длинный).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Обязательно зафиксируйте точное время начала разговора и его продолжительность. В любом случае постарайтесь в ходе разговора получить ответы на следующие вопросы: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Куда, кому, по какому телефону звонит этот человек?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Какие конкретно требования он (она) выдвигает?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Выдвигает требования он (она) лично или выступает в роли посредника, или представляет какую-либо группу лиц, организацию?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На каких условиях он (она) или они согласны отказаться от задуманного?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Как и когда с ним (с ней) можно связаться?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Кому вы можете или должны сообщить об этом звонке?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полицию (если есть опасения, что ваш телефон прослушивают преступники, - перезвоните с другого номера).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информацией.</w:t>
      </w:r>
    </w:p>
    <w:p w:rsidR="00C76ABA" w:rsidRPr="00F72C55" w:rsidRDefault="00C76ABA" w:rsidP="002333D0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7. Действия при поступлении угрозы террористического акта в письменном виде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 и правоохранительным органам.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Угрозы в письменной форме могут поступить на объект,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др.), подброшенных  террористами или их  пособниками.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 xml:space="preserve">При этом необходимо четкое соблюдение персоналом правил обращения с анонимными материалами, содержащими угрозы террористического характера. 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8. Правила обращения с анонимными материалами, содержащими угрозы теракта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получении анонимного материала, содержащего угрозы террористического характера (на любом носителе),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-постарайтесь не оставлять на нем отпечатков своих пальцев;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сохраняйте все: сам документ с текстом, любые вложения, конверт и упаковку, ничего не выбрасывайте;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-не расширяйте круг лиц, знакомившихся с содержанием документа;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- анонимные материалы террористического характера направьте в правоохранительные органы (территориальный орган ФСБ или УМВД России)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получением;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-анонимные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9. Действия при захвате террористами заложников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о случившемся немедленно сообщить с использованием кнопки экстренного вызова полиции и другим имеющимся средствам экстренного вызова, а также по телефону в территориальные подразделения ФСБ,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У(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>О)МВД;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по своей инициативе в переговоры с террористами не вступать;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в ситуации, когда появились признаки угрозы захвата вас в заложники, постарайтесь избежать попадания в их число и немедленно покиньте опасную зону;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оказавшимся в заложниках при необходимости выполнять требования захватчиков, если это не связано с причинением ущерба здоровью людей, их жизни, не противоречить террористам, не рисковать жизнью окружающих и своей собственной;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не провоцировать действия, могущие повлечь за собой применение террористами оружия;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оказавшимся вне захваченного террористами помещения: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террористами здание (помещение); 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с прибытием спецподразделений ФСБ России и МВД России, МЧС России, Роспотребнадзора, подробно ответить на вопросы их командиров и обеспечить их работу.</w:t>
      </w:r>
      <w:bookmarkStart w:id="7" w:name="_Toc62821685"/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Во время штурма по освобождению заложников: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лежите на полу лицом вниз, голову закройте руками и не двигайтесь;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ни в коем случае не бегите навстречу сотрудникам спецподразделений указанных спецслужб и правоохранительных органов или от них, так как они могут принять вас за преступника;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если есть возможность, держитесь подальше от проемов дверей и окон.</w:t>
      </w:r>
    </w:p>
    <w:p w:rsidR="006D3F55" w:rsidRDefault="006D3F55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</w:p>
    <w:p w:rsidR="006D3F55" w:rsidRDefault="006D3F55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lastRenderedPageBreak/>
        <w:t>10. Действия и меры безопасности при возникновении стрельбы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При возникновении стрельбы вблизи объекта (звуков выстрелов) в целях безопасности и сохранения жизни себе и окружающим, дайте указание: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принять меры предосторожности;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не подходить и не стоять у окна, даже если оно закрыто занавеской;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не подниматься выше уровня подоконника, даже если вы выносите ребенка;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- не входить в помещение со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стороны</w:t>
      </w:r>
      <w:proofErr w:type="gramEnd"/>
      <w:r w:rsidRPr="00F72C55">
        <w:rPr>
          <w:rFonts w:eastAsia="Calibri" w:cs="Times New Roman"/>
          <w:sz w:val="40"/>
          <w:szCs w:val="40"/>
          <w:lang w:eastAsia="en-US"/>
        </w:rPr>
        <w:t xml:space="preserve"> которой слышны выстрелы;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если вам (или вашим сотрудникам) навстречу попались незнакомые люди, а потом вы (ваши сотрудники) наткнулись на раненого, не спешите задерживать указанных людей, оказать помощь пострадавшему, сообщить (с использованием кнопки тревожной сигнализации (КТС), позвонить «02», «03») в полицию и «скорую помощь»;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- если вы (охранник, сотрудник, ребенок), находясь в помещении объекта, услышали выстрелы, взрывы на территории или в здании объекта, необходимо немедленно сообщить (с использованием КТС, позвонить «02», «03») об этом в полицию и не подходить ни к окну, ни к дверям, даже если будут звонить и говорить, что это полиция, крикнуть, что открыть дверь не можете;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если стрельба застала вас (сотрудников, обучающихся, воспитанников) на территории объекта, необходимо лечь на землю и постараться отползти за укрытие (угол здания, клумба, бетонные плиты и ограждения, и т.п.), если такого поблизости нет, закрыть голову руками и лежать неподвижно;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- когда все утихнет, вы сможете подняться и изменить свой маршрут, добраться до места назначения.</w:t>
      </w:r>
    </w:p>
    <w:p w:rsidR="00C76ABA" w:rsidRPr="00F72C55" w:rsidRDefault="00C76ABA" w:rsidP="00C76ABA">
      <w:pPr>
        <w:jc w:val="both"/>
        <w:rPr>
          <w:rFonts w:eastAsia="Calibri" w:cs="Times New Roman"/>
          <w:b/>
          <w:bCs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bCs/>
          <w:sz w:val="40"/>
          <w:szCs w:val="40"/>
          <w:lang w:eastAsia="en-US"/>
        </w:rPr>
      </w:pPr>
      <w:r w:rsidRPr="00F72C55">
        <w:rPr>
          <w:rFonts w:eastAsia="Calibri" w:cs="Times New Roman"/>
          <w:b/>
          <w:bCs/>
          <w:sz w:val="40"/>
          <w:szCs w:val="40"/>
          <w:lang w:eastAsia="en-US"/>
        </w:rPr>
        <w:t>11. Порядок мероприятий по эвакуации из помещений объекта при чрезвычайной ситуации, вызванной терактом</w:t>
      </w:r>
      <w:bookmarkEnd w:id="7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1. Эвакуация производится по сигналу, подаваемому звонковой сигнализацией: короткие прерывистые звонки - пауза 10 сек. - короткие прерывистые звонки - пауза 10 сек. (будет повторяться 4-5 раз). Дублирующий сигнал спокойным уверенным голосом: «Внимание всем! Покинуть здание по маршруту … и собраться у здания …».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Паника может помешать быстрой эвакуации людей из опасной зоны и минимизировать негативные последствия чрезвычайной ситуации, а также спровоцировать террористов на применение оружия и взрывных устройств.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2. Эвакуируются все сотрудники объекта и находящиеся на объекте граждане.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4. Ответственное лицо (руководитель объекта, руководитель службы безопасности, ответственный за мероприятия ГО и ЧС или иное лицо, ответственное за эвакуацию) руководит эвакуацией: осуществляет организованный проход сотрудников (воспитанников) в колонне по 2 человека через соответствующий выход.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5. Эвакуация должна происходить организованно: без разговоров, без шума, суеты и без шалостей, строго и серьезно, оказывается помощь в эвакуации больных, раненых и т.п. Команды подает и делает замечания только руководитель объекта (преподаватель, мастер).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6.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 xml:space="preserve">При эвакуации все следуют к месту построения (в случае теракта в 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</w:t>
      </w: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последовательности и направляются к месту сбора и фильтрации - «Безопасной зоне вне объекта», определенному по плану или Оперативным штабом.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7. </w:t>
      </w:r>
      <w:proofErr w:type="gramStart"/>
      <w:r w:rsidRPr="00F72C55">
        <w:rPr>
          <w:rFonts w:eastAsia="Calibri" w:cs="Times New Roman"/>
          <w:sz w:val="40"/>
          <w:szCs w:val="40"/>
          <w:lang w:eastAsia="en-US"/>
        </w:rPr>
        <w:t>После проверки по списку наличия эвакуированных ответственное за эвакуацию лицо докладывает руководителю объекта о результатах эвакуации.</w:t>
      </w:r>
      <w:proofErr w:type="gramEnd"/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8. У каждого из выходов объекта контроль организованности эвакуации осуществляют заместители руководителя объекта, должностные лица ответственные за мероприятия ГО и ЧС или за безопасность объекта.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10. Заместитель руководителя объекта по хозяйственной части обеспечивает готовность запасных выходов из здания объекта, а также готовность размещения эвакуируемых в «Безопасную зону вне расположения объекта.</w:t>
      </w:r>
    </w:p>
    <w:p w:rsidR="00C76ABA" w:rsidRPr="00F72C55" w:rsidRDefault="00C76ABA" w:rsidP="00C76ABA">
      <w:pPr>
        <w:jc w:val="both"/>
        <w:rPr>
          <w:rFonts w:eastAsia="Calibri" w:cs="Times New Roman"/>
          <w:sz w:val="40"/>
          <w:szCs w:val="40"/>
          <w:lang w:eastAsia="en-US"/>
        </w:rPr>
      </w:pPr>
    </w:p>
    <w:p w:rsidR="00C76ABA" w:rsidRPr="00F72C55" w:rsidRDefault="00C76ABA" w:rsidP="00C76ABA">
      <w:pPr>
        <w:jc w:val="both"/>
        <w:rPr>
          <w:rFonts w:eastAsia="Calibri" w:cs="Times New Roman"/>
          <w:b/>
          <w:sz w:val="40"/>
          <w:szCs w:val="40"/>
          <w:lang w:eastAsia="en-US"/>
        </w:rPr>
      </w:pPr>
      <w:r w:rsidRPr="00F72C55">
        <w:rPr>
          <w:rFonts w:eastAsia="Calibri" w:cs="Times New Roman"/>
          <w:b/>
          <w:sz w:val="40"/>
          <w:szCs w:val="40"/>
          <w:lang w:eastAsia="en-US"/>
        </w:rPr>
        <w:t>12. Меры безопасности в толпе при возникновении массовых беспорядков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В случае возникновения массовых  беспорядков ни в коем случае не идите против толпы. 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Если толпа вас увлекла, старайтесь избежать опасного соседства витрин, решеток, набережной и т.д. Уклоняйтесь от всего неподвижного на пути - столбов, тумб, стен, деревьев, иначе вас могут просто раздавить или размазать. 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 цепляйтесь ни за что руками: их могут сломать. Если есть возможность, застегнитесь. Ботинки на высоких каблуках или развязавшийся шнурок могут стоить вам жизни.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 xml:space="preserve">Бросьте от себя сумку, зонтик и т. д. Если что-то упало, ни в коем случае не пытайтесь поднять. Защитите диафрагму сцепленными в замок руками, сложив их на </w:t>
      </w:r>
      <w:r w:rsidRPr="00F72C55">
        <w:rPr>
          <w:rFonts w:eastAsia="Calibri" w:cs="Times New Roman"/>
          <w:sz w:val="40"/>
          <w:szCs w:val="40"/>
          <w:lang w:eastAsia="en-US"/>
        </w:rPr>
        <w:lastRenderedPageBreak/>
        <w:t>груди, или упруго согните руки в локтях и прижмите их к корпусу. Толчки сзади надо принимать на локти, диафрагму защищать напряжением рук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Главная задача в толпе - не упасть. В случае падения следует защитить голову руками и немедленно встать, что бывает сделать очень трудно. С колен подняться в плотной толпе вряд ли удастся - вас будут сбивать. Поэтому надо свернуться клубком на боку, защищая голову, резко подтянуть под себя ноги и одной ногой (полной подошвой) надо упереться в землю и резко встать, поднимаясь в сторону движения толпы.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Находиться надо в наиболее безопасном месте толпы: подальше от трибун, мусорных контейнеров, ящиков, пакетов, сумок, от центра толпы, от стеклянных витрин и металлических оград.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 привлекайте к себе внимания высказываниями политических, религиозных и других симпатий, отношения к происходящему.</w:t>
      </w:r>
    </w:p>
    <w:p w:rsidR="00C76ABA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 приближайтесь к группам лиц, ведущих себя агрессивно.</w:t>
      </w:r>
    </w:p>
    <w:p w:rsidR="00BB435D" w:rsidRPr="00F72C55" w:rsidRDefault="00C76ABA" w:rsidP="006D3F55">
      <w:pPr>
        <w:ind w:firstLine="708"/>
        <w:jc w:val="both"/>
        <w:rPr>
          <w:rFonts w:eastAsia="Calibri" w:cs="Times New Roman"/>
          <w:sz w:val="40"/>
          <w:szCs w:val="40"/>
          <w:lang w:eastAsia="en-US"/>
        </w:rPr>
      </w:pPr>
      <w:r w:rsidRPr="00F72C55">
        <w:rPr>
          <w:rFonts w:eastAsia="Calibri" w:cs="Times New Roman"/>
          <w:sz w:val="40"/>
          <w:szCs w:val="40"/>
          <w:lang w:eastAsia="en-US"/>
        </w:rPr>
        <w:t>Не реагируйте на происходящие рядом стычки.</w:t>
      </w:r>
    </w:p>
    <w:sectPr w:rsidR="00BB435D" w:rsidRPr="00F72C55" w:rsidSect="00F72C55">
      <w:pgSz w:w="16838" w:h="11906" w:orient="landscape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C8"/>
    <w:rsid w:val="002333D0"/>
    <w:rsid w:val="00687AC8"/>
    <w:rsid w:val="006D3F55"/>
    <w:rsid w:val="0079742D"/>
    <w:rsid w:val="008D263F"/>
    <w:rsid w:val="00BB435D"/>
    <w:rsid w:val="00C76ABA"/>
    <w:rsid w:val="00D23DE0"/>
    <w:rsid w:val="00F7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2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Татьяна Похващева</cp:lastModifiedBy>
  <cp:revision>2</cp:revision>
  <dcterms:created xsi:type="dcterms:W3CDTF">2020-04-15T18:30:00Z</dcterms:created>
  <dcterms:modified xsi:type="dcterms:W3CDTF">2020-04-15T18:30:00Z</dcterms:modified>
</cp:coreProperties>
</file>